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D80" w:rsidRDefault="00493D53"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r>
        <w:rPr>
          <w:rFonts w:ascii="Calibri" w:hAnsi="Calibri"/>
          <w:noProof/>
          <w:sz w:val="23"/>
          <w:szCs w:val="23"/>
          <w:lang w:val="cs-CZ" w:eastAsia="cs-CZ"/>
        </w:rPr>
        <w:drawing>
          <wp:anchor distT="0" distB="0" distL="114300" distR="114300" simplePos="0" relativeHeight="251658240" behindDoc="0" locked="0" layoutInCell="1" allowOverlap="1" wp14:anchorId="4DE2F92D" wp14:editId="177E1E0C">
            <wp:simplePos x="0" y="0"/>
            <wp:positionH relativeFrom="column">
              <wp:posOffset>1528445</wp:posOffset>
            </wp:positionH>
            <wp:positionV relativeFrom="paragraph">
              <wp:posOffset>-161925</wp:posOffset>
            </wp:positionV>
            <wp:extent cx="2857500" cy="5607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6237AB" w:rsidRDefault="006237AB"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p>
    <w:p w:rsidR="00AA4B7E" w:rsidRDefault="00AA4B7E" w:rsidP="006237AB">
      <w:pPr>
        <w:jc w:val="center"/>
        <w:rPr>
          <w:b/>
          <w:noProof/>
          <w:sz w:val="28"/>
          <w:szCs w:val="28"/>
        </w:rPr>
      </w:pPr>
    </w:p>
    <w:p w:rsidR="006237AB" w:rsidRDefault="006237AB" w:rsidP="006237AB">
      <w:pPr>
        <w:jc w:val="center"/>
        <w:rPr>
          <w:b/>
          <w:noProof/>
          <w:sz w:val="28"/>
          <w:szCs w:val="28"/>
        </w:rPr>
      </w:pPr>
      <w:r w:rsidRPr="00403D5D">
        <w:rPr>
          <w:b/>
          <w:noProof/>
          <w:sz w:val="28"/>
          <w:szCs w:val="28"/>
        </w:rPr>
        <w:t>Zadávací dokumentace k</w:t>
      </w:r>
      <w:r w:rsidR="00C23DB7">
        <w:rPr>
          <w:b/>
          <w:noProof/>
          <w:sz w:val="28"/>
          <w:szCs w:val="28"/>
        </w:rPr>
        <w:t> </w:t>
      </w:r>
      <w:r w:rsidRPr="00403D5D">
        <w:rPr>
          <w:b/>
          <w:noProof/>
          <w:sz w:val="28"/>
          <w:szCs w:val="28"/>
        </w:rPr>
        <w:t>zakázce</w:t>
      </w:r>
    </w:p>
    <w:p w:rsidR="00C23DB7" w:rsidRDefault="00C23DB7" w:rsidP="006237AB">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6237AB" w:rsidRPr="00FD4B33"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6237AB" w:rsidRPr="00B301D1" w:rsidRDefault="00AD29B0" w:rsidP="008E54E8">
            <w:pPr>
              <w:pStyle w:val="Hlavnnadpis"/>
              <w:jc w:val="left"/>
              <w:rPr>
                <w:sz w:val="20"/>
              </w:rPr>
            </w:pPr>
            <w:r>
              <w:rPr>
                <w:sz w:val="20"/>
              </w:rPr>
              <w:t>001</w:t>
            </w:r>
            <w:r w:rsidR="006237AB" w:rsidRPr="00B301D1">
              <w:rPr>
                <w:sz w:val="20"/>
              </w:rPr>
              <w:t>/1</w:t>
            </w:r>
            <w:r w:rsidR="007B7C6A">
              <w:rPr>
                <w:sz w:val="20"/>
              </w:rPr>
              <w:t>6</w:t>
            </w:r>
            <w:r w:rsidR="006237AB" w:rsidRPr="00B301D1">
              <w:rPr>
                <w:sz w:val="20"/>
              </w:rPr>
              <w:t>/OCN</w:t>
            </w:r>
          </w:p>
        </w:tc>
      </w:tr>
      <w:tr w:rsidR="006237AB" w:rsidRPr="00FD4B33"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6237AB" w:rsidRPr="00320762" w:rsidRDefault="006237AB" w:rsidP="006237AB">
            <w:pPr>
              <w:spacing w:line="264" w:lineRule="auto"/>
              <w:rPr>
                <w:rFonts w:cs="Arial"/>
                <w:b/>
                <w:bCs/>
              </w:rPr>
            </w:pPr>
            <w:r w:rsidRPr="00320762">
              <w:rPr>
                <w:rFonts w:cs="Arial"/>
                <w:b/>
                <w:bCs/>
              </w:rPr>
              <w:t>„</w:t>
            </w:r>
            <w:r w:rsidRPr="006237AB">
              <w:rPr>
                <w:rFonts w:cs="Arial"/>
                <w:b/>
                <w:bCs/>
              </w:rPr>
              <w:t xml:space="preserve">Kampaň na </w:t>
            </w:r>
            <w:r w:rsidR="00C04C6D">
              <w:rPr>
                <w:rFonts w:cs="Arial"/>
                <w:b/>
                <w:bCs/>
              </w:rPr>
              <w:t>p</w:t>
            </w:r>
            <w:r w:rsidR="00DE2563">
              <w:rPr>
                <w:rFonts w:cs="Arial"/>
                <w:b/>
                <w:bCs/>
              </w:rPr>
              <w:t>odporu</w:t>
            </w:r>
            <w:r w:rsidR="00C04C6D">
              <w:rPr>
                <w:rFonts w:cs="Arial"/>
                <w:b/>
                <w:bCs/>
              </w:rPr>
              <w:t xml:space="preserve"> zavedení nov</w:t>
            </w:r>
            <w:r w:rsidR="00DE2563">
              <w:rPr>
                <w:rFonts w:cs="Arial"/>
                <w:b/>
                <w:bCs/>
              </w:rPr>
              <w:t>ých</w:t>
            </w:r>
            <w:r w:rsidR="00C04C6D">
              <w:rPr>
                <w:rFonts w:cs="Arial"/>
                <w:b/>
                <w:bCs/>
              </w:rPr>
              <w:t xml:space="preserve"> produkt</w:t>
            </w:r>
            <w:r w:rsidR="00DE2563">
              <w:rPr>
                <w:rFonts w:cs="Arial"/>
                <w:b/>
                <w:bCs/>
              </w:rPr>
              <w:t>ů</w:t>
            </w:r>
            <w:r w:rsidRPr="00320762">
              <w:rPr>
                <w:rFonts w:cs="Arial"/>
                <w:b/>
                <w:bCs/>
              </w:rPr>
              <w:t>“</w:t>
            </w:r>
          </w:p>
          <w:p w:rsidR="006237AB" w:rsidRPr="00B301D1" w:rsidRDefault="006237AB" w:rsidP="00873A77">
            <w:pPr>
              <w:pStyle w:val="Hlavnnadpis"/>
              <w:jc w:val="left"/>
              <w:rPr>
                <w:sz w:val="20"/>
              </w:rPr>
            </w:pPr>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6237AB" w:rsidRPr="00B301D1" w:rsidRDefault="006237AB" w:rsidP="00873A77">
            <w:pPr>
              <w:pStyle w:val="Hlavnnadpis"/>
              <w:jc w:val="left"/>
              <w:rPr>
                <w:b w:val="0"/>
                <w:sz w:val="20"/>
              </w:rPr>
            </w:pPr>
            <w:r w:rsidRPr="00B301D1">
              <w:rPr>
                <w:b w:val="0"/>
                <w:sz w:val="20"/>
              </w:rPr>
              <w:t>Služby</w:t>
            </w:r>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6237AB" w:rsidRPr="00B301D1" w:rsidRDefault="006237AB" w:rsidP="00873A77">
            <w:pPr>
              <w:pStyle w:val="Hlavnnadpis"/>
              <w:jc w:val="left"/>
              <w:rPr>
                <w:b w:val="0"/>
                <w:sz w:val="20"/>
              </w:rPr>
            </w:pPr>
            <w:r w:rsidRPr="00B301D1">
              <w:rPr>
                <w:b w:val="0"/>
                <w:sz w:val="20"/>
              </w:rPr>
              <w:t>Zakázka malého rozsahu</w:t>
            </w:r>
          </w:p>
        </w:tc>
      </w:tr>
      <w:tr w:rsidR="006237AB" w:rsidRPr="00B301D1" w:rsidTr="00873A77">
        <w:trPr>
          <w:trHeight w:val="395"/>
        </w:trPr>
        <w:tc>
          <w:tcPr>
            <w:tcW w:w="3510" w:type="dxa"/>
            <w:shd w:val="clear" w:color="auto" w:fill="FFFF00"/>
            <w:vAlign w:val="center"/>
          </w:tcPr>
          <w:p w:rsidR="006237AB" w:rsidRPr="00AA02C1" w:rsidRDefault="006237AB" w:rsidP="00AA02C1">
            <w:pPr>
              <w:pStyle w:val="Hlavnnadpis"/>
              <w:spacing w:before="60" w:after="60"/>
              <w:jc w:val="left"/>
              <w:rPr>
                <w:sz w:val="22"/>
                <w:szCs w:val="22"/>
              </w:rPr>
            </w:pPr>
            <w:r w:rsidRPr="00AA02C1">
              <w:rPr>
                <w:sz w:val="22"/>
                <w:szCs w:val="22"/>
              </w:rPr>
              <w:t xml:space="preserve">Datum vyhlášení zakázky </w:t>
            </w:r>
          </w:p>
          <w:p w:rsidR="006237AB" w:rsidRPr="00B301D1" w:rsidRDefault="006237AB" w:rsidP="00873A77">
            <w:pPr>
              <w:pStyle w:val="Hlavnnadpis"/>
              <w:spacing w:before="60" w:after="60"/>
              <w:jc w:val="left"/>
              <w:rPr>
                <w:sz w:val="22"/>
                <w:szCs w:val="22"/>
              </w:rPr>
            </w:pPr>
          </w:p>
        </w:tc>
        <w:tc>
          <w:tcPr>
            <w:tcW w:w="5986" w:type="dxa"/>
            <w:shd w:val="clear" w:color="auto" w:fill="auto"/>
            <w:vAlign w:val="center"/>
          </w:tcPr>
          <w:p w:rsidR="006237AB" w:rsidRPr="00B301D1" w:rsidRDefault="00A071F3" w:rsidP="00873A77">
            <w:pPr>
              <w:pStyle w:val="Hlavnnadpis"/>
              <w:ind w:left="34"/>
              <w:jc w:val="left"/>
              <w:rPr>
                <w:b w:val="0"/>
                <w:sz w:val="20"/>
              </w:rPr>
            </w:pPr>
            <w:proofErr w:type="gramStart"/>
            <w:r>
              <w:rPr>
                <w:b w:val="0"/>
                <w:sz w:val="20"/>
              </w:rPr>
              <w:t>12.1.2016</w:t>
            </w:r>
            <w:proofErr w:type="gramEnd"/>
          </w:p>
        </w:tc>
      </w:tr>
      <w:tr w:rsidR="006237AB" w:rsidRPr="00FD4B33"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6237AB" w:rsidRPr="006237AB" w:rsidRDefault="006237AB" w:rsidP="006237AB">
            <w:pPr>
              <w:spacing w:before="60" w:after="0" w:line="240" w:lineRule="auto"/>
              <w:rPr>
                <w:rFonts w:ascii="Arial" w:eastAsia="Times New Roman" w:hAnsi="Arial"/>
                <w:sz w:val="20"/>
                <w:szCs w:val="20"/>
                <w:lang w:eastAsia="cs-CZ"/>
              </w:rPr>
            </w:pPr>
            <w:r w:rsidRPr="006237AB">
              <w:rPr>
                <w:rFonts w:ascii="Arial" w:eastAsia="Times New Roman" w:hAnsi="Arial"/>
                <w:sz w:val="20"/>
                <w:szCs w:val="20"/>
                <w:lang w:eastAsia="cs-CZ"/>
              </w:rPr>
              <w:t>ČEPRO, a.s. se sídlem: Dělnická 213/12 , 17000 Praha 7, Holešovice</w:t>
            </w:r>
          </w:p>
          <w:p w:rsidR="006237AB" w:rsidRPr="006237AB" w:rsidRDefault="006237AB" w:rsidP="006237AB">
            <w:pPr>
              <w:spacing w:before="60" w:after="0" w:line="240" w:lineRule="auto"/>
              <w:rPr>
                <w:rFonts w:ascii="Arial" w:eastAsia="Times New Roman" w:hAnsi="Arial"/>
                <w:sz w:val="20"/>
                <w:szCs w:val="20"/>
                <w:lang w:eastAsia="cs-CZ"/>
              </w:rPr>
            </w:pPr>
            <w:r w:rsidRPr="006237AB">
              <w:rPr>
                <w:rFonts w:ascii="Arial" w:eastAsia="Times New Roman" w:hAnsi="Arial"/>
                <w:sz w:val="20"/>
                <w:szCs w:val="20"/>
                <w:lang w:eastAsia="cs-CZ"/>
              </w:rPr>
              <w:t>IČ: 60193531, DIČ:  CZ 601 93 531</w:t>
            </w:r>
          </w:p>
          <w:p w:rsidR="006237AB" w:rsidRPr="006237AB" w:rsidRDefault="006237AB" w:rsidP="006237AB">
            <w:pPr>
              <w:spacing w:before="60" w:after="0" w:line="240" w:lineRule="auto"/>
              <w:rPr>
                <w:rFonts w:ascii="Arial" w:eastAsia="Times New Roman" w:hAnsi="Arial"/>
                <w:sz w:val="20"/>
                <w:szCs w:val="20"/>
                <w:lang w:eastAsia="cs-CZ"/>
              </w:rPr>
            </w:pPr>
            <w:r w:rsidRPr="006237AB">
              <w:rPr>
                <w:rFonts w:ascii="Arial" w:eastAsia="Times New Roman" w:hAnsi="Arial"/>
                <w:sz w:val="20"/>
                <w:szCs w:val="20"/>
                <w:lang w:eastAsia="cs-CZ"/>
              </w:rPr>
              <w:t xml:space="preserve">zapsaná v obchodním rejstříku u Městského soudu v Praze pod spis. </w:t>
            </w:r>
            <w:proofErr w:type="gramStart"/>
            <w:r w:rsidRPr="006237AB">
              <w:rPr>
                <w:rFonts w:ascii="Arial" w:eastAsia="Times New Roman" w:hAnsi="Arial"/>
                <w:sz w:val="20"/>
                <w:szCs w:val="20"/>
                <w:lang w:eastAsia="cs-CZ"/>
              </w:rPr>
              <w:t>zn.</w:t>
            </w:r>
            <w:proofErr w:type="gramEnd"/>
            <w:r w:rsidRPr="006237AB">
              <w:rPr>
                <w:rFonts w:ascii="Arial" w:eastAsia="Times New Roman" w:hAnsi="Arial"/>
                <w:sz w:val="20"/>
                <w:szCs w:val="20"/>
                <w:lang w:eastAsia="cs-CZ"/>
              </w:rPr>
              <w:t xml:space="preserve"> B 2341</w:t>
            </w:r>
          </w:p>
          <w:p w:rsidR="006237AB" w:rsidRPr="006237AB" w:rsidRDefault="006237AB" w:rsidP="006237AB">
            <w:pPr>
              <w:spacing w:before="60" w:after="0" w:line="240" w:lineRule="auto"/>
              <w:rPr>
                <w:rFonts w:ascii="Arial" w:eastAsia="Times New Roman" w:hAnsi="Arial"/>
                <w:sz w:val="20"/>
                <w:szCs w:val="20"/>
                <w:lang w:eastAsia="cs-CZ"/>
              </w:rPr>
            </w:pPr>
            <w:r w:rsidRPr="006237AB">
              <w:rPr>
                <w:rFonts w:ascii="Arial" w:eastAsia="Times New Roman" w:hAnsi="Arial"/>
                <w:sz w:val="20"/>
                <w:szCs w:val="20"/>
                <w:lang w:eastAsia="cs-CZ"/>
              </w:rPr>
              <w:t>Zastoupena:</w:t>
            </w:r>
            <w:r w:rsidRPr="006237AB">
              <w:rPr>
                <w:rFonts w:ascii="Arial" w:eastAsia="Times New Roman" w:hAnsi="Arial"/>
                <w:sz w:val="20"/>
                <w:szCs w:val="20"/>
                <w:lang w:eastAsia="cs-CZ"/>
              </w:rPr>
              <w:tab/>
              <w:t>Mgr. Jan Duspěva, předseda představenstva</w:t>
            </w:r>
          </w:p>
          <w:p w:rsidR="006237AB" w:rsidRPr="006237AB" w:rsidRDefault="006237AB" w:rsidP="006237AB">
            <w:pPr>
              <w:spacing w:before="60" w:after="0" w:line="240" w:lineRule="auto"/>
              <w:rPr>
                <w:rFonts w:ascii="Arial" w:eastAsia="Times New Roman" w:hAnsi="Arial"/>
                <w:sz w:val="20"/>
                <w:szCs w:val="20"/>
                <w:lang w:eastAsia="cs-CZ"/>
              </w:rPr>
            </w:pPr>
            <w:r w:rsidRPr="006237AB">
              <w:rPr>
                <w:rFonts w:ascii="Arial" w:eastAsia="Times New Roman" w:hAnsi="Arial"/>
                <w:sz w:val="20"/>
                <w:szCs w:val="20"/>
                <w:lang w:eastAsia="cs-CZ"/>
              </w:rPr>
              <w:tab/>
            </w:r>
            <w:r w:rsidRPr="006237AB">
              <w:rPr>
                <w:rFonts w:ascii="Arial" w:eastAsia="Times New Roman" w:hAnsi="Arial"/>
                <w:sz w:val="20"/>
                <w:szCs w:val="20"/>
                <w:lang w:eastAsia="cs-CZ"/>
              </w:rPr>
              <w:tab/>
              <w:t xml:space="preserve">           Ing. Ladislav Staněk, člen představenstva</w:t>
            </w:r>
          </w:p>
          <w:p w:rsidR="006237AB" w:rsidRPr="00FD4B33" w:rsidRDefault="006237AB" w:rsidP="00873A77">
            <w:pPr>
              <w:spacing w:before="60"/>
            </w:pPr>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6237AB" w:rsidRPr="00B301D1" w:rsidRDefault="006237AB" w:rsidP="00873A77">
            <w:pPr>
              <w:overflowPunct w:val="0"/>
              <w:autoSpaceDE w:val="0"/>
              <w:autoSpaceDN w:val="0"/>
              <w:adjustRightInd w:val="0"/>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6237AB" w:rsidRPr="00B301D1" w:rsidRDefault="006237AB" w:rsidP="00873A77">
            <w:pPr>
              <w:pStyle w:val="Hlavnnadpis"/>
              <w:jc w:val="left"/>
              <w:rPr>
                <w:b w:val="0"/>
                <w:sz w:val="20"/>
              </w:rPr>
            </w:pPr>
            <w:r>
              <w:rPr>
                <w:b w:val="0"/>
                <w:sz w:val="20"/>
              </w:rPr>
              <w:t>Lenka Svobodová, lenka.svobodova@ceproas.cz</w:t>
            </w:r>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6237AB" w:rsidRPr="00B301D1" w:rsidRDefault="00A071F3" w:rsidP="00873A77">
            <w:proofErr w:type="gramStart"/>
            <w:r>
              <w:t>27.1.2016</w:t>
            </w:r>
            <w:proofErr w:type="gramEnd"/>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6237AB" w:rsidRDefault="006237AB" w:rsidP="00873A77">
            <w:r w:rsidRPr="003B393F">
              <w:t>v elektronické podobě prostřednictvím profilu zadavatele na adrese</w:t>
            </w:r>
            <w:r>
              <w:t xml:space="preserve"> </w:t>
            </w:r>
            <w:hyperlink r:id="rId9" w:history="1">
              <w:r w:rsidRPr="004651DD">
                <w:rPr>
                  <w:rStyle w:val="Hypertextovodkaz"/>
                </w:rPr>
                <w:t>https://www.softender.cz/home/profil/992824</w:t>
              </w:r>
            </w:hyperlink>
          </w:p>
          <w:p w:rsidR="006237AB" w:rsidRPr="00B301D1" w:rsidRDefault="006237AB" w:rsidP="00873A77">
            <w:pPr>
              <w:pStyle w:val="Hlavnnadpis"/>
              <w:jc w:val="left"/>
              <w:rPr>
                <w:sz w:val="24"/>
                <w:szCs w:val="24"/>
              </w:rPr>
            </w:pPr>
          </w:p>
        </w:tc>
      </w:tr>
      <w:tr w:rsidR="006237AB" w:rsidRPr="00B301D1" w:rsidTr="00873A77">
        <w:tc>
          <w:tcPr>
            <w:tcW w:w="3510" w:type="dxa"/>
            <w:shd w:val="clear" w:color="auto" w:fill="FFFF00"/>
            <w:vAlign w:val="center"/>
          </w:tcPr>
          <w:p w:rsidR="006237AB" w:rsidRPr="00B301D1" w:rsidRDefault="006237AB" w:rsidP="006237AB">
            <w:pPr>
              <w:pStyle w:val="Hlavnnadpis"/>
              <w:spacing w:before="60" w:after="60"/>
              <w:jc w:val="left"/>
              <w:rPr>
                <w:sz w:val="22"/>
                <w:szCs w:val="22"/>
              </w:rPr>
            </w:pPr>
            <w:r w:rsidRPr="00B301D1">
              <w:rPr>
                <w:sz w:val="22"/>
                <w:szCs w:val="22"/>
              </w:rPr>
              <w:t>předpokládaný termín realizace</w:t>
            </w:r>
          </w:p>
        </w:tc>
        <w:tc>
          <w:tcPr>
            <w:tcW w:w="5986" w:type="dxa"/>
            <w:shd w:val="clear" w:color="auto" w:fill="auto"/>
            <w:vAlign w:val="center"/>
          </w:tcPr>
          <w:p w:rsidR="006237AB" w:rsidRPr="001341B3" w:rsidRDefault="006237AB" w:rsidP="00FB48C3">
            <w:proofErr w:type="gramStart"/>
            <w:r w:rsidRPr="006237AB">
              <w:rPr>
                <w:rFonts w:ascii="Arial" w:eastAsia="Times New Roman" w:hAnsi="Arial"/>
                <w:bCs/>
                <w:sz w:val="20"/>
                <w:szCs w:val="20"/>
                <w:lang w:eastAsia="cs-CZ"/>
              </w:rPr>
              <w:t>1.</w:t>
            </w:r>
            <w:r w:rsidR="00FB48C3">
              <w:rPr>
                <w:rFonts w:ascii="Arial" w:eastAsia="Times New Roman" w:hAnsi="Arial"/>
                <w:bCs/>
                <w:sz w:val="20"/>
                <w:szCs w:val="20"/>
                <w:lang w:eastAsia="cs-CZ"/>
              </w:rPr>
              <w:t>2</w:t>
            </w:r>
            <w:r w:rsidRPr="006237AB">
              <w:rPr>
                <w:rFonts w:ascii="Arial" w:eastAsia="Times New Roman" w:hAnsi="Arial"/>
                <w:bCs/>
                <w:sz w:val="20"/>
                <w:szCs w:val="20"/>
                <w:lang w:eastAsia="cs-CZ"/>
              </w:rPr>
              <w:t>.2016</w:t>
            </w:r>
            <w:proofErr w:type="gramEnd"/>
            <w:r w:rsidRPr="006237AB">
              <w:rPr>
                <w:rFonts w:ascii="Arial" w:eastAsia="Times New Roman" w:hAnsi="Arial"/>
                <w:bCs/>
                <w:sz w:val="20"/>
                <w:szCs w:val="20"/>
                <w:lang w:eastAsia="cs-CZ"/>
              </w:rPr>
              <w:t xml:space="preserve"> – 31.12.2016</w:t>
            </w:r>
          </w:p>
        </w:tc>
      </w:tr>
      <w:tr w:rsidR="006237AB" w:rsidRPr="00D738D4"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6237AB" w:rsidRPr="00B301D1" w:rsidRDefault="006237AB" w:rsidP="00FB48C3">
            <w:pPr>
              <w:pStyle w:val="Hlavnnadpis"/>
              <w:jc w:val="left"/>
              <w:rPr>
                <w:sz w:val="20"/>
              </w:rPr>
            </w:pPr>
            <w:r>
              <w:rPr>
                <w:sz w:val="20"/>
              </w:rPr>
              <w:t xml:space="preserve">Ekonomická výhodnost </w:t>
            </w:r>
            <w:proofErr w:type="gramStart"/>
            <w:r>
              <w:rPr>
                <w:sz w:val="20"/>
              </w:rPr>
              <w:t>nabídky</w:t>
            </w:r>
            <w:r w:rsidR="00FB48C3">
              <w:rPr>
                <w:sz w:val="20"/>
              </w:rPr>
              <w:t xml:space="preserve"> (</w:t>
            </w:r>
            <w:r w:rsidR="00C04C6D">
              <w:rPr>
                <w:sz w:val="20"/>
              </w:rPr>
              <w:t xml:space="preserve"> efektivita</w:t>
            </w:r>
            <w:proofErr w:type="gramEnd"/>
            <w:r w:rsidR="00FB48C3">
              <w:rPr>
                <w:sz w:val="20"/>
              </w:rPr>
              <w:t>)</w:t>
            </w:r>
          </w:p>
        </w:tc>
      </w:tr>
      <w:tr w:rsidR="006237AB" w:rsidRPr="00B301D1" w:rsidTr="00873A77">
        <w:tc>
          <w:tcPr>
            <w:tcW w:w="3510" w:type="dxa"/>
            <w:shd w:val="clear" w:color="auto" w:fill="FFFF00"/>
            <w:vAlign w:val="center"/>
          </w:tcPr>
          <w:p w:rsidR="006237AB" w:rsidRPr="00B301D1" w:rsidRDefault="006237AB" w:rsidP="00873A77">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6237AB" w:rsidRPr="00B301D1" w:rsidRDefault="006237AB" w:rsidP="00873A77">
            <w:pPr>
              <w:pStyle w:val="Hlavnnadpis"/>
              <w:jc w:val="left"/>
              <w:rPr>
                <w:b w:val="0"/>
                <w:sz w:val="20"/>
              </w:rPr>
            </w:pPr>
            <w:r w:rsidRPr="00B301D1">
              <w:rPr>
                <w:b w:val="0"/>
                <w:sz w:val="20"/>
              </w:rPr>
              <w:t>30 dnů</w:t>
            </w:r>
          </w:p>
        </w:tc>
      </w:tr>
    </w:tbl>
    <w:p w:rsidR="006237AB" w:rsidRDefault="006237AB" w:rsidP="006237AB"/>
    <w:p w:rsidR="006237AB" w:rsidRDefault="006237AB"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p>
    <w:p w:rsidR="006237AB" w:rsidRDefault="006237AB"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p>
    <w:p w:rsidR="006237AB" w:rsidRDefault="006237AB" w:rsidP="00265A6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Calibri" w:hAnsi="Calibri"/>
          <w:sz w:val="23"/>
          <w:szCs w:val="23"/>
          <w:lang w:val="cs-CZ"/>
        </w:rPr>
      </w:pPr>
    </w:p>
    <w:p w:rsidR="00AF6931" w:rsidRDefault="00AF6931" w:rsidP="00563008">
      <w:pPr>
        <w:pStyle w:val="01-L"/>
      </w:pPr>
      <w:r w:rsidRPr="00954E61">
        <w:lastRenderedPageBreak/>
        <w:t>P</w:t>
      </w:r>
      <w:r w:rsidR="00794AF9">
        <w:t xml:space="preserve">ŘEDMĚT </w:t>
      </w:r>
      <w:r w:rsidR="00E743B0">
        <w:t>ZAKÁZKY</w:t>
      </w:r>
    </w:p>
    <w:p w:rsidR="007E28A9" w:rsidRPr="00954E61" w:rsidRDefault="007E28A9" w:rsidP="007E28A9">
      <w:pPr>
        <w:spacing w:after="0" w:line="240" w:lineRule="auto"/>
        <w:ind w:left="720"/>
        <w:rPr>
          <w:rFonts w:cs="Calibri"/>
          <w:b/>
          <w:color w:val="000000"/>
          <w:sz w:val="24"/>
          <w:szCs w:val="24"/>
        </w:rPr>
      </w:pPr>
    </w:p>
    <w:p w:rsidR="001876FB" w:rsidRDefault="001876FB" w:rsidP="00316A00">
      <w:pPr>
        <w:spacing w:after="0" w:line="240" w:lineRule="auto"/>
        <w:rPr>
          <w:rFonts w:ascii="Arial" w:hAnsi="Arial" w:cs="Arial"/>
          <w:color w:val="000000"/>
          <w:sz w:val="20"/>
          <w:szCs w:val="20"/>
        </w:rPr>
      </w:pPr>
      <w:r w:rsidRPr="00430744">
        <w:rPr>
          <w:rFonts w:ascii="Arial" w:hAnsi="Arial" w:cs="Arial"/>
          <w:color w:val="000000"/>
          <w:sz w:val="20"/>
          <w:szCs w:val="20"/>
        </w:rPr>
        <w:t xml:space="preserve">Společnost ČEPRO, a.s., plánuje na rok 2016 </w:t>
      </w:r>
      <w:r w:rsidR="009344E2">
        <w:rPr>
          <w:rFonts w:ascii="Arial" w:hAnsi="Arial" w:cs="Arial"/>
          <w:color w:val="000000"/>
          <w:sz w:val="20"/>
          <w:szCs w:val="20"/>
        </w:rPr>
        <w:t>reklamní</w:t>
      </w:r>
      <w:r w:rsidRPr="00430744">
        <w:rPr>
          <w:rFonts w:ascii="Arial" w:hAnsi="Arial" w:cs="Arial"/>
          <w:color w:val="000000"/>
          <w:sz w:val="20"/>
          <w:szCs w:val="20"/>
        </w:rPr>
        <w:t xml:space="preserve"> podporu prodeje nových </w:t>
      </w:r>
      <w:proofErr w:type="spellStart"/>
      <w:r w:rsidRPr="00430744">
        <w:rPr>
          <w:rFonts w:ascii="Arial" w:hAnsi="Arial" w:cs="Arial"/>
          <w:color w:val="000000"/>
          <w:sz w:val="20"/>
          <w:szCs w:val="20"/>
        </w:rPr>
        <w:t>aditivovaných</w:t>
      </w:r>
      <w:proofErr w:type="spellEnd"/>
      <w:r w:rsidRPr="00430744">
        <w:rPr>
          <w:rFonts w:ascii="Arial" w:hAnsi="Arial" w:cs="Arial"/>
          <w:color w:val="000000"/>
          <w:sz w:val="20"/>
          <w:szCs w:val="20"/>
        </w:rPr>
        <w:t xml:space="preserve"> pohonných hmot ve své maloobchodní síti </w:t>
      </w:r>
      <w:proofErr w:type="spellStart"/>
      <w:r w:rsidRPr="00430744">
        <w:rPr>
          <w:rFonts w:ascii="Arial" w:hAnsi="Arial" w:cs="Arial"/>
          <w:color w:val="000000"/>
          <w:sz w:val="20"/>
          <w:szCs w:val="20"/>
        </w:rPr>
        <w:t>EuroOil</w:t>
      </w:r>
      <w:proofErr w:type="spellEnd"/>
      <w:r w:rsidRPr="00430744">
        <w:rPr>
          <w:rFonts w:ascii="Arial" w:hAnsi="Arial" w:cs="Arial"/>
          <w:color w:val="000000"/>
          <w:sz w:val="20"/>
          <w:szCs w:val="20"/>
        </w:rPr>
        <w:t xml:space="preserve">. </w:t>
      </w:r>
    </w:p>
    <w:p w:rsidR="00430744" w:rsidRPr="00430744" w:rsidRDefault="00430744" w:rsidP="00316A00">
      <w:pPr>
        <w:spacing w:after="0" w:line="240" w:lineRule="auto"/>
        <w:rPr>
          <w:rFonts w:ascii="Arial" w:hAnsi="Arial" w:cs="Arial"/>
          <w:color w:val="000000"/>
          <w:sz w:val="20"/>
          <w:szCs w:val="20"/>
        </w:rPr>
      </w:pPr>
    </w:p>
    <w:p w:rsidR="00EB07DB" w:rsidRDefault="00B747DB" w:rsidP="00EB07DB">
      <w:pPr>
        <w:spacing w:after="0" w:line="240" w:lineRule="auto"/>
        <w:jc w:val="both"/>
        <w:rPr>
          <w:rFonts w:ascii="Arial" w:hAnsi="Arial" w:cs="Arial"/>
          <w:sz w:val="20"/>
          <w:szCs w:val="20"/>
        </w:rPr>
      </w:pPr>
      <w:r w:rsidRPr="00430744">
        <w:rPr>
          <w:rFonts w:ascii="Arial" w:hAnsi="Arial" w:cs="Arial"/>
          <w:sz w:val="20"/>
          <w:szCs w:val="20"/>
        </w:rPr>
        <w:t xml:space="preserve">Předmětem této zakázky je </w:t>
      </w:r>
      <w:r w:rsidR="00EB07DB">
        <w:rPr>
          <w:rFonts w:ascii="Arial" w:hAnsi="Arial" w:cs="Arial"/>
          <w:sz w:val="20"/>
          <w:szCs w:val="20"/>
        </w:rPr>
        <w:t xml:space="preserve">zajištění dodavatele, který pro zadavatele vytvoří základní kreativní plán kampaně a bude na základě, dle a po dobu uzavřené </w:t>
      </w:r>
      <w:r w:rsidRPr="00430744">
        <w:rPr>
          <w:rFonts w:ascii="Arial" w:hAnsi="Arial" w:cs="Arial"/>
          <w:sz w:val="20"/>
          <w:szCs w:val="20"/>
        </w:rPr>
        <w:t xml:space="preserve">rámcové smlouvy </w:t>
      </w:r>
      <w:r w:rsidR="00EB07DB">
        <w:rPr>
          <w:rFonts w:ascii="Arial" w:hAnsi="Arial" w:cs="Arial"/>
          <w:sz w:val="20"/>
          <w:szCs w:val="20"/>
        </w:rPr>
        <w:t>poskytovat zadavateli služby v oblasti reklamy a marketingu blíže specifikované v této zadávací dokumentaci a příslušné smlouvě.</w:t>
      </w:r>
    </w:p>
    <w:p w:rsidR="00B747DB" w:rsidRPr="00430744" w:rsidRDefault="00EB07DB" w:rsidP="00EB07DB">
      <w:pPr>
        <w:spacing w:after="0" w:line="240" w:lineRule="auto"/>
        <w:jc w:val="both"/>
        <w:rPr>
          <w:rFonts w:ascii="Arial" w:hAnsi="Arial" w:cs="Arial"/>
          <w:sz w:val="20"/>
          <w:szCs w:val="20"/>
        </w:rPr>
      </w:pPr>
      <w:r>
        <w:rPr>
          <w:rFonts w:ascii="Arial" w:hAnsi="Arial" w:cs="Arial"/>
          <w:sz w:val="20"/>
          <w:szCs w:val="20"/>
        </w:rPr>
        <w:t>Zadavatel s vybraným dodavatelem uzavře smlouvu o dílo, jejímž předmětem bude vytvoření kreativního plánu kampaně, a zároveň rámcovou smlouvu o poskytování reklamních služeb (dále též jen rámcová smlouva či jen smlouva), přičemž r</w:t>
      </w:r>
      <w:r w:rsidR="00B747DB" w:rsidRPr="00430744">
        <w:rPr>
          <w:rFonts w:ascii="Arial" w:hAnsi="Arial" w:cs="Arial"/>
          <w:sz w:val="20"/>
          <w:szCs w:val="20"/>
        </w:rPr>
        <w:t>ámcová smlouva bude upravovat podmínky týkající se jednotlivých zakázek na poskytované reklamní služby</w:t>
      </w:r>
      <w:r>
        <w:rPr>
          <w:rFonts w:ascii="Arial" w:hAnsi="Arial" w:cs="Arial"/>
          <w:sz w:val="20"/>
          <w:szCs w:val="20"/>
        </w:rPr>
        <w:t xml:space="preserve"> zadávané zadavatelem po dobu trvání rámcové smlouvy</w:t>
      </w:r>
      <w:r w:rsidR="00B747DB" w:rsidRPr="00430744">
        <w:rPr>
          <w:rFonts w:ascii="Arial" w:hAnsi="Arial" w:cs="Arial"/>
          <w:sz w:val="20"/>
          <w:szCs w:val="20"/>
        </w:rPr>
        <w:t>.</w:t>
      </w:r>
    </w:p>
    <w:p w:rsidR="00A1318E" w:rsidRPr="00430744" w:rsidRDefault="00A1318E" w:rsidP="006874D6">
      <w:pPr>
        <w:jc w:val="both"/>
        <w:rPr>
          <w:rFonts w:ascii="Arial" w:hAnsi="Arial" w:cs="Arial"/>
          <w:sz w:val="20"/>
          <w:szCs w:val="20"/>
        </w:rPr>
      </w:pPr>
      <w:r w:rsidRPr="00430744">
        <w:rPr>
          <w:rFonts w:ascii="Arial" w:hAnsi="Arial" w:cs="Arial"/>
          <w:sz w:val="20"/>
          <w:szCs w:val="20"/>
        </w:rPr>
        <w:t xml:space="preserve">Rámcová smlouva bude uzavřena na dobu určitou do 31. 12. 2016. </w:t>
      </w:r>
    </w:p>
    <w:p w:rsidR="000E51F6" w:rsidRPr="00430744" w:rsidRDefault="000E51F6" w:rsidP="006874D6">
      <w:pPr>
        <w:jc w:val="both"/>
        <w:rPr>
          <w:rFonts w:ascii="Arial" w:hAnsi="Arial" w:cs="Arial"/>
          <w:sz w:val="20"/>
          <w:szCs w:val="20"/>
        </w:rPr>
      </w:pPr>
      <w:r w:rsidRPr="00430744">
        <w:rPr>
          <w:rFonts w:ascii="Arial" w:hAnsi="Arial" w:cs="Arial"/>
          <w:sz w:val="20"/>
          <w:szCs w:val="20"/>
        </w:rPr>
        <w:t>Během trvání rámcové smlouvy bude dodavatel vždy dle potřeb zadavatele postupem uvedeným v</w:t>
      </w:r>
      <w:r w:rsidR="00EB07DB">
        <w:rPr>
          <w:rFonts w:ascii="Arial" w:hAnsi="Arial" w:cs="Arial"/>
          <w:sz w:val="20"/>
          <w:szCs w:val="20"/>
        </w:rPr>
        <w:t>e smlouvě</w:t>
      </w:r>
      <w:r w:rsidRPr="00430744">
        <w:rPr>
          <w:rFonts w:ascii="Arial" w:hAnsi="Arial" w:cs="Arial"/>
          <w:sz w:val="20"/>
          <w:szCs w:val="20"/>
        </w:rPr>
        <w:t xml:space="preserve"> vyzván zadavatelem k jejímu plnění. Předmětem dílčích zakázek zadávaných na základě uzavřené rámcové smlouvy je zejména následující činnost dodavatele:</w:t>
      </w:r>
    </w:p>
    <w:p w:rsidR="00430744" w:rsidRPr="00430744" w:rsidRDefault="002A70F4" w:rsidP="00430744">
      <w:pPr>
        <w:rPr>
          <w:rFonts w:ascii="Arial" w:hAnsi="Arial" w:cs="Arial"/>
          <w:sz w:val="20"/>
          <w:szCs w:val="20"/>
        </w:rPr>
      </w:pPr>
      <w:proofErr w:type="gramStart"/>
      <w:r>
        <w:rPr>
          <w:rFonts w:ascii="Arial" w:hAnsi="Arial" w:cs="Arial"/>
          <w:sz w:val="20"/>
          <w:szCs w:val="20"/>
        </w:rPr>
        <w:t xml:space="preserve">-     </w:t>
      </w:r>
      <w:r w:rsidR="00430744" w:rsidRPr="00430744">
        <w:rPr>
          <w:rFonts w:ascii="Arial" w:hAnsi="Arial" w:cs="Arial"/>
          <w:sz w:val="20"/>
          <w:szCs w:val="20"/>
        </w:rPr>
        <w:t>práce</w:t>
      </w:r>
      <w:proofErr w:type="gramEnd"/>
      <w:r w:rsidR="00430744" w:rsidRPr="00430744">
        <w:rPr>
          <w:rFonts w:ascii="Arial" w:hAnsi="Arial" w:cs="Arial"/>
          <w:sz w:val="20"/>
          <w:szCs w:val="20"/>
        </w:rPr>
        <w:t xml:space="preserve"> grafického studia (kreativní činnost)</w:t>
      </w:r>
    </w:p>
    <w:p w:rsidR="00430744" w:rsidRPr="00430744" w:rsidRDefault="00430744" w:rsidP="00430744">
      <w:pPr>
        <w:rPr>
          <w:rFonts w:ascii="Arial" w:hAnsi="Arial" w:cs="Arial"/>
          <w:sz w:val="20"/>
          <w:szCs w:val="20"/>
        </w:rPr>
      </w:pPr>
      <w:r w:rsidRPr="00430744">
        <w:rPr>
          <w:rFonts w:ascii="Arial" w:hAnsi="Arial" w:cs="Arial"/>
          <w:sz w:val="20"/>
          <w:szCs w:val="20"/>
        </w:rPr>
        <w:t>-</w:t>
      </w:r>
      <w:r w:rsidRPr="00430744">
        <w:rPr>
          <w:rFonts w:ascii="Arial" w:hAnsi="Arial" w:cs="Arial"/>
          <w:sz w:val="20"/>
          <w:szCs w:val="20"/>
        </w:rPr>
        <w:tab/>
        <w:t>tvorba reklamních textů a práce s textem</w:t>
      </w:r>
    </w:p>
    <w:p w:rsidR="00430744" w:rsidRPr="00430744" w:rsidRDefault="00430744" w:rsidP="00430744">
      <w:pPr>
        <w:rPr>
          <w:rFonts w:ascii="Arial" w:hAnsi="Arial" w:cs="Arial"/>
          <w:sz w:val="20"/>
          <w:szCs w:val="20"/>
        </w:rPr>
      </w:pPr>
      <w:r w:rsidRPr="00430744">
        <w:rPr>
          <w:rFonts w:ascii="Arial" w:hAnsi="Arial" w:cs="Arial"/>
          <w:sz w:val="20"/>
          <w:szCs w:val="20"/>
        </w:rPr>
        <w:t>-</w:t>
      </w:r>
      <w:r w:rsidRPr="00430744">
        <w:rPr>
          <w:rFonts w:ascii="Arial" w:hAnsi="Arial" w:cs="Arial"/>
          <w:sz w:val="20"/>
          <w:szCs w:val="20"/>
        </w:rPr>
        <w:tab/>
        <w:t>a související služby ve smyslu členění uvedeném v tabulce, jež je součástí čl. 4 této zadávací dokumentace.</w:t>
      </w:r>
    </w:p>
    <w:p w:rsidR="00430744" w:rsidRPr="00430744" w:rsidRDefault="00430744" w:rsidP="00430744">
      <w:pPr>
        <w:rPr>
          <w:rFonts w:ascii="Arial" w:hAnsi="Arial" w:cs="Arial"/>
          <w:sz w:val="20"/>
          <w:szCs w:val="20"/>
        </w:rPr>
      </w:pPr>
      <w:r w:rsidRPr="00430744">
        <w:rPr>
          <w:rFonts w:ascii="Arial" w:hAnsi="Arial" w:cs="Arial"/>
          <w:sz w:val="20"/>
          <w:szCs w:val="20"/>
        </w:rPr>
        <w:t>Zadavatel požaduje u všech činností zajištění servisu 5 pracovních dní, 8 hodin denně (cca 8-16 hod.), v mimořádných případech po dohodě 7 pracovních dnů, 12 hodin denně.</w:t>
      </w:r>
    </w:p>
    <w:p w:rsidR="00954E61" w:rsidRDefault="00954E61" w:rsidP="00563008">
      <w:pPr>
        <w:pStyle w:val="01-L"/>
      </w:pPr>
      <w:r w:rsidRPr="000E6661">
        <w:t xml:space="preserve">SPECIFIKACE </w:t>
      </w:r>
    </w:p>
    <w:p w:rsidR="00B747DB" w:rsidRPr="00C92FF1" w:rsidRDefault="00B747DB" w:rsidP="00B747DB">
      <w:pPr>
        <w:spacing w:after="0" w:line="240" w:lineRule="auto"/>
        <w:rPr>
          <w:rFonts w:ascii="Arial" w:hAnsi="Arial" w:cs="Arial"/>
          <w:b/>
          <w:color w:val="000000"/>
          <w:sz w:val="20"/>
          <w:szCs w:val="20"/>
        </w:rPr>
      </w:pPr>
      <w:r w:rsidRPr="00C92FF1">
        <w:rPr>
          <w:rFonts w:ascii="Arial" w:hAnsi="Arial" w:cs="Arial"/>
          <w:b/>
          <w:color w:val="000000"/>
          <w:sz w:val="20"/>
          <w:szCs w:val="20"/>
        </w:rPr>
        <w:t>Východiska</w:t>
      </w:r>
    </w:p>
    <w:p w:rsidR="00B747DB" w:rsidRPr="00C92FF1" w:rsidRDefault="00B747DB" w:rsidP="00B747DB">
      <w:pPr>
        <w:spacing w:after="0" w:line="240" w:lineRule="auto"/>
        <w:rPr>
          <w:rFonts w:ascii="Arial" w:hAnsi="Arial" w:cs="Arial"/>
          <w:color w:val="000000"/>
          <w:sz w:val="20"/>
          <w:szCs w:val="20"/>
        </w:rPr>
      </w:pP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 xml:space="preserve">Na trhu pohonných hmot </w:t>
      </w:r>
      <w:r w:rsidR="00C04C6D">
        <w:rPr>
          <w:rFonts w:ascii="Arial" w:hAnsi="Arial" w:cs="Arial"/>
          <w:color w:val="000000"/>
          <w:sz w:val="20"/>
          <w:szCs w:val="20"/>
        </w:rPr>
        <w:t xml:space="preserve">mírně </w:t>
      </w:r>
      <w:r w:rsidRPr="00C92FF1">
        <w:rPr>
          <w:rFonts w:ascii="Arial" w:hAnsi="Arial" w:cs="Arial"/>
          <w:color w:val="000000"/>
          <w:sz w:val="20"/>
          <w:szCs w:val="20"/>
        </w:rPr>
        <w:t xml:space="preserve">roste spotřeba </w:t>
      </w:r>
      <w:r w:rsidR="00C04C6D">
        <w:rPr>
          <w:rFonts w:ascii="Arial" w:hAnsi="Arial" w:cs="Arial"/>
          <w:color w:val="000000"/>
          <w:sz w:val="20"/>
          <w:szCs w:val="20"/>
        </w:rPr>
        <w:t>PHL</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r>
      <w:r w:rsidR="00C04C6D">
        <w:rPr>
          <w:rFonts w:ascii="Arial" w:hAnsi="Arial" w:cs="Arial"/>
          <w:color w:val="000000"/>
          <w:sz w:val="20"/>
          <w:szCs w:val="20"/>
        </w:rPr>
        <w:t>Sí</w:t>
      </w:r>
      <w:r w:rsidR="008F1828">
        <w:rPr>
          <w:rFonts w:ascii="Arial" w:hAnsi="Arial" w:cs="Arial"/>
          <w:color w:val="000000"/>
          <w:sz w:val="20"/>
          <w:szCs w:val="20"/>
        </w:rPr>
        <w:t>ť</w:t>
      </w:r>
      <w:r w:rsidR="00C04C6D">
        <w:rPr>
          <w:rFonts w:ascii="Arial" w:hAnsi="Arial" w:cs="Arial"/>
          <w:color w:val="000000"/>
          <w:sz w:val="20"/>
          <w:szCs w:val="20"/>
        </w:rPr>
        <w:t xml:space="preserve"> ČS </w:t>
      </w:r>
      <w:proofErr w:type="spellStart"/>
      <w:r w:rsidR="00C04C6D">
        <w:rPr>
          <w:rFonts w:ascii="Arial" w:hAnsi="Arial" w:cs="Arial"/>
          <w:color w:val="000000"/>
          <w:sz w:val="20"/>
          <w:szCs w:val="20"/>
        </w:rPr>
        <w:t>Eurooil</w:t>
      </w:r>
      <w:proofErr w:type="spellEnd"/>
      <w:r w:rsidR="00C04C6D">
        <w:rPr>
          <w:rFonts w:ascii="Arial" w:hAnsi="Arial" w:cs="Arial"/>
          <w:color w:val="000000"/>
          <w:sz w:val="20"/>
          <w:szCs w:val="20"/>
        </w:rPr>
        <w:t xml:space="preserve"> je nucena vzhledem ke změnám v daňové podpoře stáhnout z prodeje </w:t>
      </w:r>
      <w:r w:rsidR="00DE2563">
        <w:rPr>
          <w:rFonts w:ascii="Arial" w:hAnsi="Arial" w:cs="Arial"/>
          <w:color w:val="000000"/>
          <w:sz w:val="20"/>
          <w:szCs w:val="20"/>
        </w:rPr>
        <w:tab/>
      </w:r>
      <w:proofErr w:type="spellStart"/>
      <w:r w:rsidR="00C04C6D">
        <w:rPr>
          <w:rFonts w:ascii="Arial" w:hAnsi="Arial" w:cs="Arial"/>
          <w:color w:val="000000"/>
          <w:sz w:val="20"/>
          <w:szCs w:val="20"/>
        </w:rPr>
        <w:t>vysokoobjemová</w:t>
      </w:r>
      <w:proofErr w:type="spellEnd"/>
      <w:r w:rsidR="00C04C6D">
        <w:rPr>
          <w:rFonts w:ascii="Arial" w:hAnsi="Arial" w:cs="Arial"/>
          <w:color w:val="000000"/>
          <w:sz w:val="20"/>
          <w:szCs w:val="20"/>
        </w:rPr>
        <w:t xml:space="preserve"> biopaliva a rozšířit nabídku o </w:t>
      </w:r>
      <w:proofErr w:type="spellStart"/>
      <w:r w:rsidR="00C04C6D">
        <w:rPr>
          <w:rFonts w:ascii="Arial" w:hAnsi="Arial" w:cs="Arial"/>
          <w:color w:val="000000"/>
          <w:sz w:val="20"/>
          <w:szCs w:val="20"/>
        </w:rPr>
        <w:t>aditivovaná</w:t>
      </w:r>
      <w:proofErr w:type="spellEnd"/>
      <w:r w:rsidR="00C04C6D">
        <w:rPr>
          <w:rFonts w:ascii="Arial" w:hAnsi="Arial" w:cs="Arial"/>
          <w:color w:val="000000"/>
          <w:sz w:val="20"/>
          <w:szCs w:val="20"/>
        </w:rPr>
        <w:t xml:space="preserve"> paliva</w:t>
      </w:r>
      <w:r w:rsidRPr="00C92FF1">
        <w:rPr>
          <w:rFonts w:ascii="Arial" w:hAnsi="Arial" w:cs="Arial"/>
          <w:color w:val="000000"/>
          <w:sz w:val="20"/>
          <w:szCs w:val="20"/>
        </w:rPr>
        <w:t xml:space="preserve"> </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 xml:space="preserve">Síť čerpacích stanic </w:t>
      </w:r>
      <w:proofErr w:type="spellStart"/>
      <w:r w:rsidRPr="00C92FF1">
        <w:rPr>
          <w:rFonts w:ascii="Arial" w:hAnsi="Arial" w:cs="Arial"/>
          <w:color w:val="000000"/>
          <w:sz w:val="20"/>
          <w:szCs w:val="20"/>
        </w:rPr>
        <w:t>EuroOil</w:t>
      </w:r>
      <w:proofErr w:type="spellEnd"/>
      <w:r w:rsidRPr="00C92FF1">
        <w:rPr>
          <w:rFonts w:ascii="Arial" w:hAnsi="Arial" w:cs="Arial"/>
          <w:color w:val="000000"/>
          <w:sz w:val="20"/>
          <w:szCs w:val="20"/>
        </w:rPr>
        <w:t xml:space="preserve">  posiluje svůj podíl na trhu při zachování počtu ČS</w:t>
      </w:r>
    </w:p>
    <w:p w:rsidR="00B747DB" w:rsidRPr="00C92FF1" w:rsidRDefault="00B747DB" w:rsidP="00B747DB">
      <w:pPr>
        <w:spacing w:after="0" w:line="240" w:lineRule="auto"/>
        <w:rPr>
          <w:rFonts w:ascii="Arial" w:hAnsi="Arial" w:cs="Arial"/>
          <w:color w:val="000000"/>
          <w:sz w:val="20"/>
          <w:szCs w:val="20"/>
        </w:rPr>
      </w:pPr>
    </w:p>
    <w:p w:rsidR="00B747DB" w:rsidRPr="00C92FF1" w:rsidRDefault="00B747DB" w:rsidP="00B747DB">
      <w:pPr>
        <w:spacing w:after="0" w:line="240" w:lineRule="auto"/>
        <w:rPr>
          <w:rFonts w:ascii="Arial" w:hAnsi="Arial" w:cs="Arial"/>
          <w:color w:val="000000"/>
          <w:sz w:val="20"/>
          <w:szCs w:val="20"/>
        </w:rPr>
      </w:pPr>
    </w:p>
    <w:p w:rsidR="00B747DB" w:rsidRPr="00C92FF1" w:rsidRDefault="00B747DB" w:rsidP="00B747DB">
      <w:pPr>
        <w:spacing w:after="0" w:line="240" w:lineRule="auto"/>
        <w:rPr>
          <w:rFonts w:ascii="Arial" w:hAnsi="Arial" w:cs="Arial"/>
          <w:b/>
          <w:color w:val="000000"/>
          <w:sz w:val="20"/>
          <w:szCs w:val="20"/>
        </w:rPr>
      </w:pPr>
      <w:r w:rsidRPr="00C92FF1">
        <w:rPr>
          <w:rFonts w:ascii="Arial" w:hAnsi="Arial" w:cs="Arial"/>
          <w:b/>
          <w:color w:val="000000"/>
          <w:sz w:val="20"/>
          <w:szCs w:val="20"/>
        </w:rPr>
        <w:t xml:space="preserve">Analýza značky </w:t>
      </w:r>
      <w:proofErr w:type="spellStart"/>
      <w:r w:rsidRPr="00C92FF1">
        <w:rPr>
          <w:rFonts w:ascii="Arial" w:hAnsi="Arial" w:cs="Arial"/>
          <w:b/>
          <w:color w:val="000000"/>
          <w:sz w:val="20"/>
          <w:szCs w:val="20"/>
        </w:rPr>
        <w:t>EuroOil</w:t>
      </w:r>
      <w:proofErr w:type="spellEnd"/>
    </w:p>
    <w:p w:rsidR="00B747DB" w:rsidRPr="00C92FF1" w:rsidRDefault="00B747DB" w:rsidP="00B747DB">
      <w:pPr>
        <w:spacing w:after="0" w:line="240" w:lineRule="auto"/>
        <w:rPr>
          <w:rFonts w:ascii="Arial" w:hAnsi="Arial" w:cs="Arial"/>
          <w:color w:val="000000"/>
          <w:sz w:val="20"/>
          <w:szCs w:val="20"/>
        </w:rPr>
      </w:pPr>
    </w:p>
    <w:p w:rsidR="00B747DB" w:rsidRPr="00E8659D" w:rsidRDefault="00B747DB" w:rsidP="00B747DB">
      <w:pPr>
        <w:spacing w:after="0" w:line="240" w:lineRule="auto"/>
        <w:rPr>
          <w:rFonts w:ascii="Arial" w:hAnsi="Arial" w:cs="Arial"/>
          <w:color w:val="000000"/>
          <w:sz w:val="20"/>
          <w:szCs w:val="20"/>
        </w:rPr>
      </w:pPr>
      <w:r w:rsidRPr="00FD3B2E">
        <w:rPr>
          <w:rFonts w:ascii="Arial" w:hAnsi="Arial" w:cs="Arial"/>
          <w:color w:val="000000"/>
          <w:sz w:val="20"/>
          <w:szCs w:val="20"/>
          <w:u w:val="single"/>
        </w:rPr>
        <w:t>SWOT analýza</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Silné stránky</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 xml:space="preserve">EO je značka, která podle zákazníků má ideální poměr výkon/cena a je vnímaná jako cenově výhodná </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Značka nemá žádné negativní hodnocení. Je vnímaná jako přátelská k zákazníkovi</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Značka může upozornit na kvalitu paliva a může předložit pádný důvod, aby tomu zákazníci věřili</w:t>
      </w:r>
    </w:p>
    <w:p w:rsidR="00B747DB" w:rsidRPr="00C92FF1" w:rsidRDefault="00B747DB" w:rsidP="005422C5">
      <w:pPr>
        <w:spacing w:after="0" w:line="240" w:lineRule="auto"/>
        <w:ind w:left="284" w:hanging="284"/>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 xml:space="preserve">Podstatná skupina zákazníků je věrná značce, v minulých obdobích neměnila své spotřební chování, tzn. objem </w:t>
      </w:r>
      <w:proofErr w:type="spellStart"/>
      <w:r w:rsidRPr="00C92FF1">
        <w:rPr>
          <w:rFonts w:ascii="Arial" w:hAnsi="Arial" w:cs="Arial"/>
          <w:color w:val="000000"/>
          <w:sz w:val="20"/>
          <w:szCs w:val="20"/>
        </w:rPr>
        <w:t>výtočí</w:t>
      </w:r>
      <w:proofErr w:type="spellEnd"/>
      <w:r w:rsidRPr="00C92FF1">
        <w:rPr>
          <w:rFonts w:ascii="Arial" w:hAnsi="Arial" w:cs="Arial"/>
          <w:color w:val="000000"/>
          <w:sz w:val="20"/>
          <w:szCs w:val="20"/>
        </w:rPr>
        <w:t xml:space="preserve"> byl víceméně imunní proti výrazným výkyvům trhu, v současné době výtoče</w:t>
      </w:r>
      <w:r w:rsidR="00C04C6D">
        <w:rPr>
          <w:rFonts w:ascii="Arial" w:hAnsi="Arial" w:cs="Arial"/>
          <w:color w:val="000000"/>
          <w:sz w:val="20"/>
          <w:szCs w:val="20"/>
        </w:rPr>
        <w:t xml:space="preserve"> mírně</w:t>
      </w:r>
      <w:r w:rsidRPr="00C92FF1">
        <w:rPr>
          <w:rFonts w:ascii="Arial" w:hAnsi="Arial" w:cs="Arial"/>
          <w:color w:val="000000"/>
          <w:sz w:val="20"/>
          <w:szCs w:val="20"/>
        </w:rPr>
        <w:t xml:space="preserve"> rostou. </w:t>
      </w:r>
    </w:p>
    <w:p w:rsidR="00C04C6D" w:rsidRDefault="00C04C6D" w:rsidP="00B747DB">
      <w:pPr>
        <w:spacing w:after="0" w:line="240" w:lineRule="auto"/>
        <w:rPr>
          <w:rFonts w:ascii="Arial" w:hAnsi="Arial" w:cs="Arial"/>
          <w:color w:val="000000"/>
          <w:sz w:val="20"/>
          <w:szCs w:val="20"/>
        </w:rPr>
      </w:pPr>
    </w:p>
    <w:p w:rsidR="00C04C6D" w:rsidRPr="00C92FF1" w:rsidRDefault="00C04C6D" w:rsidP="00B747DB">
      <w:pPr>
        <w:spacing w:after="0" w:line="240" w:lineRule="auto"/>
        <w:rPr>
          <w:rFonts w:ascii="Arial" w:hAnsi="Arial" w:cs="Arial"/>
          <w:color w:val="000000"/>
          <w:sz w:val="20"/>
          <w:szCs w:val="20"/>
        </w:rPr>
      </w:pP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Příležitosti</w:t>
      </w:r>
    </w:p>
    <w:p w:rsidR="00B747DB"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r>
      <w:r w:rsidRPr="00C92FF1">
        <w:rPr>
          <w:rFonts w:ascii="Arial" w:hAnsi="Arial" w:cs="Arial"/>
          <w:color w:val="000000"/>
          <w:sz w:val="20"/>
          <w:szCs w:val="20"/>
        </w:rPr>
        <w:tab/>
        <w:t xml:space="preserve">Silné značky na českém trhu jsou vnímané jako dražší a mají nižší loajalitu </w:t>
      </w:r>
    </w:p>
    <w:p w:rsidR="00C04C6D" w:rsidRPr="00C92FF1" w:rsidRDefault="00C04C6D" w:rsidP="00B747DB">
      <w:pPr>
        <w:spacing w:after="0" w:line="240" w:lineRule="auto"/>
        <w:rPr>
          <w:rFonts w:ascii="Arial" w:hAnsi="Arial" w:cs="Arial"/>
          <w:color w:val="000000"/>
          <w:sz w:val="20"/>
          <w:szCs w:val="20"/>
        </w:rPr>
      </w:pP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Slabé stránky</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 xml:space="preserve">Značka je málo známá, z toho pramení většina problémů; působí jako málo dostupná a </w:t>
      </w:r>
      <w:r w:rsidR="00C04C6D">
        <w:rPr>
          <w:rFonts w:ascii="Arial" w:hAnsi="Arial" w:cs="Arial"/>
          <w:color w:val="000000"/>
          <w:sz w:val="20"/>
          <w:szCs w:val="20"/>
        </w:rPr>
        <w:t>neatraktivní</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lastRenderedPageBreak/>
        <w:t>•</w:t>
      </w:r>
      <w:r w:rsidRPr="00C92FF1">
        <w:rPr>
          <w:rFonts w:ascii="Arial" w:hAnsi="Arial" w:cs="Arial"/>
          <w:color w:val="000000"/>
          <w:sz w:val="20"/>
          <w:szCs w:val="20"/>
        </w:rPr>
        <w:tab/>
        <w:t xml:space="preserve">Značka není spojená s žádnou konkrétní výhodou, nemá jednoznačnou tvář – i proto je špatně </w:t>
      </w:r>
      <w:r w:rsidR="009344E2">
        <w:rPr>
          <w:rFonts w:ascii="Arial" w:hAnsi="Arial" w:cs="Arial"/>
          <w:color w:val="000000"/>
          <w:sz w:val="20"/>
          <w:szCs w:val="20"/>
        </w:rPr>
        <w:tab/>
      </w:r>
      <w:r w:rsidRPr="00C92FF1">
        <w:rPr>
          <w:rFonts w:ascii="Arial" w:hAnsi="Arial" w:cs="Arial"/>
          <w:color w:val="000000"/>
          <w:sz w:val="20"/>
          <w:szCs w:val="20"/>
        </w:rPr>
        <w:t xml:space="preserve">zapamatovatelná </w:t>
      </w: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t>Na zákazníky orientované na kvalitu působí na první dojem</w:t>
      </w:r>
      <w:r w:rsidR="00E76289">
        <w:rPr>
          <w:rFonts w:ascii="Arial" w:hAnsi="Arial" w:cs="Arial"/>
          <w:color w:val="000000"/>
          <w:sz w:val="20"/>
          <w:szCs w:val="20"/>
        </w:rPr>
        <w:t xml:space="preserve"> </w:t>
      </w:r>
      <w:r w:rsidRPr="00C92FF1">
        <w:rPr>
          <w:rFonts w:ascii="Arial" w:hAnsi="Arial" w:cs="Arial"/>
          <w:color w:val="000000"/>
          <w:sz w:val="20"/>
          <w:szCs w:val="20"/>
        </w:rPr>
        <w:t xml:space="preserve">„příliš lacině“ </w:t>
      </w:r>
    </w:p>
    <w:p w:rsidR="00B747DB" w:rsidRPr="00C92FF1" w:rsidRDefault="00B747DB" w:rsidP="00B747DB">
      <w:pPr>
        <w:spacing w:after="0" w:line="240" w:lineRule="auto"/>
        <w:rPr>
          <w:rFonts w:ascii="Arial" w:hAnsi="Arial" w:cs="Arial"/>
          <w:color w:val="000000"/>
          <w:sz w:val="20"/>
          <w:szCs w:val="20"/>
        </w:rPr>
      </w:pPr>
    </w:p>
    <w:p w:rsidR="00B747DB" w:rsidRPr="00C92FF1" w:rsidRDefault="00B747DB" w:rsidP="00B747DB">
      <w:pPr>
        <w:spacing w:after="0" w:line="240" w:lineRule="auto"/>
        <w:rPr>
          <w:rFonts w:ascii="Arial" w:hAnsi="Arial" w:cs="Arial"/>
          <w:color w:val="000000"/>
          <w:sz w:val="20"/>
          <w:szCs w:val="20"/>
        </w:rPr>
      </w:pPr>
      <w:r w:rsidRPr="00C92FF1">
        <w:rPr>
          <w:rFonts w:ascii="Arial" w:hAnsi="Arial" w:cs="Arial"/>
          <w:color w:val="000000"/>
          <w:sz w:val="20"/>
          <w:szCs w:val="20"/>
        </w:rPr>
        <w:t xml:space="preserve">Rizika </w:t>
      </w:r>
    </w:p>
    <w:p w:rsidR="00B747DB" w:rsidRPr="00C92FF1" w:rsidRDefault="00B747DB" w:rsidP="00C04C6D">
      <w:pPr>
        <w:spacing w:after="0" w:line="240" w:lineRule="auto"/>
        <w:rPr>
          <w:rFonts w:ascii="Arial" w:hAnsi="Arial" w:cs="Arial"/>
          <w:color w:val="000000"/>
          <w:sz w:val="20"/>
          <w:szCs w:val="20"/>
        </w:rPr>
      </w:pPr>
      <w:r w:rsidRPr="00C92FF1">
        <w:rPr>
          <w:rFonts w:ascii="Arial" w:hAnsi="Arial" w:cs="Arial"/>
          <w:color w:val="000000"/>
          <w:sz w:val="20"/>
          <w:szCs w:val="20"/>
        </w:rPr>
        <w:t>•</w:t>
      </w:r>
      <w:r w:rsidRPr="00C92FF1">
        <w:rPr>
          <w:rFonts w:ascii="Arial" w:hAnsi="Arial" w:cs="Arial"/>
          <w:color w:val="000000"/>
          <w:sz w:val="20"/>
          <w:szCs w:val="20"/>
        </w:rPr>
        <w:tab/>
      </w:r>
      <w:r w:rsidR="00C04C6D">
        <w:rPr>
          <w:rFonts w:ascii="Arial" w:hAnsi="Arial" w:cs="Arial"/>
          <w:color w:val="000000"/>
          <w:sz w:val="20"/>
          <w:szCs w:val="20"/>
        </w:rPr>
        <w:t>nástup nových silných značek (sítí ČS) na trhu</w:t>
      </w:r>
    </w:p>
    <w:p w:rsidR="00811A39" w:rsidRDefault="00811A39" w:rsidP="00563008">
      <w:pPr>
        <w:pStyle w:val="01-L"/>
      </w:pPr>
      <w:r>
        <w:t>O KAMPANI</w:t>
      </w:r>
    </w:p>
    <w:p w:rsidR="00DB4CF1" w:rsidRPr="00E84E04" w:rsidRDefault="00DB4CF1" w:rsidP="00DB4CF1">
      <w:pPr>
        <w:spacing w:after="0" w:line="240" w:lineRule="auto"/>
        <w:rPr>
          <w:rFonts w:cs="Calibri"/>
          <w:b/>
          <w:color w:val="000000"/>
          <w:sz w:val="24"/>
          <w:szCs w:val="24"/>
          <w:u w:val="single"/>
        </w:rPr>
      </w:pPr>
      <w:r w:rsidRPr="00E84E04">
        <w:rPr>
          <w:rFonts w:cs="Calibri"/>
          <w:b/>
          <w:color w:val="000000"/>
          <w:sz w:val="24"/>
          <w:szCs w:val="24"/>
          <w:u w:val="single"/>
        </w:rPr>
        <w:t>Sdělení kampaní:</w:t>
      </w:r>
    </w:p>
    <w:p w:rsidR="00DB4CF1" w:rsidRPr="00C6430B" w:rsidRDefault="00DB4CF1" w:rsidP="00DB4CF1">
      <w:pPr>
        <w:spacing w:after="0" w:line="240" w:lineRule="auto"/>
        <w:rPr>
          <w:rFonts w:cs="Calibri"/>
          <w:b/>
          <w:color w:val="000000"/>
          <w:sz w:val="24"/>
          <w:szCs w:val="24"/>
        </w:rPr>
      </w:pPr>
    </w:p>
    <w:p w:rsidR="00DB4CF1" w:rsidRPr="00951F85" w:rsidRDefault="00DB4CF1" w:rsidP="005E22EC">
      <w:pPr>
        <w:pStyle w:val="Odstavecseseznamem"/>
        <w:numPr>
          <w:ilvl w:val="0"/>
          <w:numId w:val="30"/>
        </w:numPr>
        <w:spacing w:after="0" w:line="240" w:lineRule="auto"/>
        <w:rPr>
          <w:rFonts w:ascii="Arial" w:hAnsi="Arial" w:cs="Arial"/>
          <w:b/>
          <w:color w:val="000000"/>
          <w:sz w:val="20"/>
          <w:szCs w:val="20"/>
        </w:rPr>
      </w:pPr>
      <w:r w:rsidRPr="00951F85">
        <w:rPr>
          <w:rFonts w:ascii="Arial" w:hAnsi="Arial" w:cs="Arial"/>
          <w:b/>
          <w:color w:val="000000"/>
          <w:sz w:val="20"/>
          <w:szCs w:val="20"/>
        </w:rPr>
        <w:t>Zavedení nových produktů</w:t>
      </w:r>
      <w:r w:rsidR="00E84E04" w:rsidRPr="00951F85">
        <w:rPr>
          <w:rFonts w:ascii="Arial" w:hAnsi="Arial" w:cs="Arial"/>
          <w:b/>
          <w:color w:val="000000"/>
          <w:sz w:val="20"/>
          <w:szCs w:val="20"/>
        </w:rPr>
        <w:t xml:space="preserve"> </w:t>
      </w:r>
      <w:r w:rsidRPr="00951F85">
        <w:rPr>
          <w:rFonts w:ascii="Arial" w:hAnsi="Arial" w:cs="Arial"/>
          <w:b/>
          <w:color w:val="000000"/>
          <w:sz w:val="20"/>
          <w:szCs w:val="20"/>
        </w:rPr>
        <w:t xml:space="preserve">-  </w:t>
      </w:r>
      <w:proofErr w:type="spellStart"/>
      <w:r w:rsidRPr="00951F85">
        <w:rPr>
          <w:rFonts w:ascii="Arial" w:hAnsi="Arial" w:cs="Arial"/>
          <w:b/>
          <w:color w:val="000000"/>
          <w:sz w:val="20"/>
          <w:szCs w:val="20"/>
        </w:rPr>
        <w:t>aditivovaná</w:t>
      </w:r>
      <w:proofErr w:type="spellEnd"/>
      <w:r w:rsidRPr="00951F85">
        <w:rPr>
          <w:rFonts w:ascii="Arial" w:hAnsi="Arial" w:cs="Arial"/>
          <w:b/>
          <w:color w:val="000000"/>
          <w:sz w:val="20"/>
          <w:szCs w:val="20"/>
        </w:rPr>
        <w:t xml:space="preserve">  paliva za rozumnou cenu</w:t>
      </w:r>
    </w:p>
    <w:p w:rsidR="00DB4CF1" w:rsidRPr="00DB4CF1" w:rsidRDefault="00DB4CF1" w:rsidP="00DB4CF1">
      <w:pPr>
        <w:spacing w:after="0" w:line="240" w:lineRule="auto"/>
        <w:rPr>
          <w:rFonts w:ascii="Arial" w:hAnsi="Arial" w:cs="Arial"/>
          <w:color w:val="000000"/>
          <w:sz w:val="20"/>
          <w:szCs w:val="20"/>
        </w:rPr>
      </w:pPr>
    </w:p>
    <w:p w:rsidR="00DB4CF1" w:rsidRPr="00951F85" w:rsidRDefault="00DB4CF1" w:rsidP="00DB4CF1">
      <w:pPr>
        <w:spacing w:after="0" w:line="240" w:lineRule="auto"/>
        <w:rPr>
          <w:rFonts w:ascii="Arial" w:hAnsi="Arial" w:cs="Arial"/>
          <w:color w:val="000000"/>
          <w:sz w:val="20"/>
          <w:szCs w:val="20"/>
        </w:rPr>
      </w:pPr>
      <w:r w:rsidRPr="00C04C6D">
        <w:rPr>
          <w:rFonts w:ascii="Arial" w:hAnsi="Arial" w:cs="Arial"/>
          <w:color w:val="000000"/>
          <w:sz w:val="20"/>
          <w:szCs w:val="20"/>
        </w:rPr>
        <w:t xml:space="preserve">a) </w:t>
      </w:r>
      <w:proofErr w:type="spellStart"/>
      <w:r w:rsidRPr="00951F85">
        <w:rPr>
          <w:rFonts w:ascii="Arial" w:hAnsi="Arial" w:cs="Arial"/>
          <w:color w:val="000000"/>
          <w:sz w:val="20"/>
          <w:szCs w:val="20"/>
        </w:rPr>
        <w:t>Optimal</w:t>
      </w:r>
      <w:proofErr w:type="spellEnd"/>
      <w:r w:rsidRPr="00951F85">
        <w:rPr>
          <w:rFonts w:ascii="Arial" w:hAnsi="Arial" w:cs="Arial"/>
          <w:color w:val="000000"/>
          <w:sz w:val="20"/>
          <w:szCs w:val="20"/>
        </w:rPr>
        <w:t xml:space="preserve"> Diesel bez biosložky PLUS</w:t>
      </w:r>
    </w:p>
    <w:p w:rsidR="00A26A39" w:rsidRPr="00951F85" w:rsidRDefault="00DB4CF1" w:rsidP="00DB4CF1">
      <w:pPr>
        <w:spacing w:after="0" w:line="240" w:lineRule="auto"/>
        <w:rPr>
          <w:rFonts w:ascii="Arial" w:hAnsi="Arial" w:cs="Arial"/>
          <w:color w:val="000000"/>
          <w:sz w:val="20"/>
          <w:szCs w:val="20"/>
        </w:rPr>
      </w:pPr>
      <w:r w:rsidRPr="00951F85">
        <w:rPr>
          <w:rFonts w:ascii="Arial" w:hAnsi="Arial" w:cs="Arial"/>
          <w:color w:val="FF0000"/>
          <w:sz w:val="20"/>
          <w:szCs w:val="20"/>
        </w:rPr>
        <w:t xml:space="preserve">   </w:t>
      </w:r>
      <w:r w:rsidRPr="00951F85">
        <w:rPr>
          <w:rFonts w:ascii="Arial" w:hAnsi="Arial" w:cs="Arial"/>
          <w:color w:val="000000"/>
          <w:sz w:val="20"/>
          <w:szCs w:val="20"/>
        </w:rPr>
        <w:t xml:space="preserve">  Diesel bez biosložky nabízí </w:t>
      </w:r>
      <w:r w:rsidR="00D60BAA" w:rsidRPr="00D60BAA">
        <w:rPr>
          <w:rFonts w:ascii="Arial" w:hAnsi="Arial" w:cs="Arial"/>
          <w:b/>
          <w:color w:val="FF0000"/>
          <w:sz w:val="20"/>
          <w:szCs w:val="20"/>
          <w:highlight w:val="yellow"/>
        </w:rPr>
        <w:t>na všech svých čerpacích stanicích</w:t>
      </w:r>
      <w:r w:rsidR="00D60BAA" w:rsidRPr="00D60BAA">
        <w:rPr>
          <w:rFonts w:ascii="Arial" w:hAnsi="Arial" w:cs="Arial"/>
          <w:color w:val="FF0000"/>
          <w:sz w:val="20"/>
          <w:szCs w:val="20"/>
        </w:rPr>
        <w:t xml:space="preserve"> </w:t>
      </w:r>
      <w:r w:rsidRPr="00951F85">
        <w:rPr>
          <w:rFonts w:ascii="Arial" w:hAnsi="Arial" w:cs="Arial"/>
          <w:color w:val="000000"/>
          <w:sz w:val="20"/>
          <w:szCs w:val="20"/>
        </w:rPr>
        <w:t xml:space="preserve">pouze </w:t>
      </w:r>
      <w:proofErr w:type="spellStart"/>
      <w:r w:rsidRPr="00951F85">
        <w:rPr>
          <w:rFonts w:ascii="Arial" w:hAnsi="Arial" w:cs="Arial"/>
          <w:color w:val="000000"/>
          <w:sz w:val="20"/>
          <w:szCs w:val="20"/>
        </w:rPr>
        <w:t>EuroOil</w:t>
      </w:r>
      <w:proofErr w:type="spellEnd"/>
      <w:r w:rsidRPr="00951F85">
        <w:rPr>
          <w:rFonts w:ascii="Arial" w:hAnsi="Arial" w:cs="Arial"/>
          <w:color w:val="000000"/>
          <w:sz w:val="20"/>
          <w:szCs w:val="20"/>
        </w:rPr>
        <w:t xml:space="preserve"> </w:t>
      </w:r>
      <w:r w:rsidR="00174AAB" w:rsidRPr="00951F85">
        <w:rPr>
          <w:rFonts w:ascii="Arial" w:hAnsi="Arial" w:cs="Arial"/>
          <w:color w:val="000000"/>
          <w:sz w:val="20"/>
          <w:szCs w:val="20"/>
        </w:rPr>
        <w:t xml:space="preserve"> </w:t>
      </w:r>
      <w:r w:rsidR="007B47DC" w:rsidRPr="00951F85">
        <w:rPr>
          <w:rFonts w:ascii="Arial" w:hAnsi="Arial" w:cs="Arial"/>
          <w:color w:val="000000"/>
          <w:sz w:val="20"/>
          <w:szCs w:val="20"/>
        </w:rPr>
        <w:t>-</w:t>
      </w:r>
      <w:r w:rsidR="00174AAB" w:rsidRPr="00951F85">
        <w:rPr>
          <w:rFonts w:ascii="Arial" w:hAnsi="Arial" w:cs="Arial"/>
          <w:color w:val="000000"/>
          <w:sz w:val="20"/>
          <w:szCs w:val="20"/>
        </w:rPr>
        <w:t xml:space="preserve"> </w:t>
      </w:r>
      <w:r w:rsidRPr="00951F85">
        <w:rPr>
          <w:rFonts w:ascii="Arial" w:hAnsi="Arial" w:cs="Arial"/>
          <w:color w:val="000000"/>
          <w:sz w:val="20"/>
          <w:szCs w:val="20"/>
        </w:rPr>
        <w:t>jako jediná síť ČS</w:t>
      </w:r>
    </w:p>
    <w:p w:rsidR="00C04C6D" w:rsidRPr="00951F85" w:rsidRDefault="00C04C6D" w:rsidP="00DB4CF1">
      <w:pPr>
        <w:spacing w:after="0" w:line="240" w:lineRule="auto"/>
        <w:rPr>
          <w:rFonts w:ascii="Arial" w:hAnsi="Arial" w:cs="Arial"/>
          <w:color w:val="000000"/>
          <w:sz w:val="20"/>
          <w:szCs w:val="20"/>
        </w:rPr>
      </w:pPr>
    </w:p>
    <w:p w:rsidR="00174AAB" w:rsidRPr="00951F85" w:rsidRDefault="00174AAB" w:rsidP="00DB4CF1">
      <w:pPr>
        <w:spacing w:after="0" w:line="240" w:lineRule="auto"/>
        <w:rPr>
          <w:rFonts w:ascii="Arial" w:hAnsi="Arial" w:cs="Arial"/>
          <w:color w:val="000000"/>
          <w:sz w:val="20"/>
          <w:szCs w:val="20"/>
        </w:rPr>
      </w:pPr>
      <w:r w:rsidRPr="00951F85">
        <w:rPr>
          <w:rFonts w:ascii="Arial" w:hAnsi="Arial" w:cs="Arial"/>
          <w:color w:val="000000"/>
          <w:sz w:val="20"/>
          <w:szCs w:val="20"/>
        </w:rPr>
        <w:t xml:space="preserve">b) </w:t>
      </w:r>
      <w:proofErr w:type="spellStart"/>
      <w:r w:rsidRPr="00951F85">
        <w:rPr>
          <w:rFonts w:ascii="Arial" w:hAnsi="Arial" w:cs="Arial"/>
          <w:color w:val="000000"/>
          <w:sz w:val="20"/>
          <w:szCs w:val="20"/>
        </w:rPr>
        <w:t>Optimal</w:t>
      </w:r>
      <w:proofErr w:type="spellEnd"/>
      <w:r w:rsidRPr="00951F85">
        <w:rPr>
          <w:rFonts w:ascii="Arial" w:hAnsi="Arial" w:cs="Arial"/>
          <w:color w:val="000000"/>
          <w:sz w:val="20"/>
          <w:szCs w:val="20"/>
        </w:rPr>
        <w:t xml:space="preserve"> 95E Plus</w:t>
      </w:r>
    </w:p>
    <w:p w:rsidR="00174AAB" w:rsidRPr="00951F85" w:rsidRDefault="00174AAB" w:rsidP="00DB4CF1">
      <w:pPr>
        <w:spacing w:after="0" w:line="240" w:lineRule="auto"/>
        <w:rPr>
          <w:rFonts w:ascii="Arial" w:hAnsi="Arial" w:cs="Arial"/>
          <w:color w:val="000000"/>
          <w:sz w:val="20"/>
          <w:szCs w:val="20"/>
        </w:rPr>
      </w:pPr>
    </w:p>
    <w:p w:rsidR="007B47DC" w:rsidRPr="00951F85" w:rsidRDefault="00174AAB" w:rsidP="007B47DC">
      <w:pPr>
        <w:rPr>
          <w:rFonts w:ascii="Arial" w:hAnsi="Arial" w:cs="Arial"/>
          <w:sz w:val="20"/>
          <w:szCs w:val="20"/>
        </w:rPr>
      </w:pPr>
      <w:r w:rsidRPr="00951F85">
        <w:rPr>
          <w:rFonts w:ascii="Arial" w:hAnsi="Arial" w:cs="Arial"/>
          <w:sz w:val="20"/>
          <w:szCs w:val="20"/>
        </w:rPr>
        <w:t>Tato paliva nadstandardně obsahují</w:t>
      </w:r>
      <w:r w:rsidR="007B47DC" w:rsidRPr="00951F85">
        <w:rPr>
          <w:rFonts w:ascii="Arial" w:hAnsi="Arial" w:cs="Arial"/>
          <w:sz w:val="20"/>
          <w:szCs w:val="20"/>
        </w:rPr>
        <w:t xml:space="preserve"> moderní multifunkční aditivum, což přináší následující výhody:</w:t>
      </w:r>
    </w:p>
    <w:p w:rsidR="007B47DC" w:rsidRPr="00951F85" w:rsidRDefault="00174AAB" w:rsidP="007B47DC">
      <w:pPr>
        <w:pStyle w:val="Odstavecseseznamem"/>
        <w:numPr>
          <w:ilvl w:val="0"/>
          <w:numId w:val="29"/>
        </w:numPr>
        <w:rPr>
          <w:rFonts w:ascii="Arial" w:hAnsi="Arial" w:cs="Arial"/>
          <w:bCs/>
          <w:sz w:val="20"/>
          <w:szCs w:val="20"/>
        </w:rPr>
      </w:pPr>
      <w:r w:rsidRPr="00951F85">
        <w:rPr>
          <w:rFonts w:ascii="Arial" w:hAnsi="Arial" w:cs="Arial"/>
          <w:bCs/>
          <w:sz w:val="20"/>
          <w:szCs w:val="20"/>
        </w:rPr>
        <w:t xml:space="preserve">čistí a </w:t>
      </w:r>
      <w:r w:rsidR="00C04C6D" w:rsidRPr="00951F85">
        <w:rPr>
          <w:rFonts w:ascii="Arial" w:hAnsi="Arial" w:cs="Arial"/>
          <w:bCs/>
          <w:sz w:val="20"/>
          <w:szCs w:val="20"/>
        </w:rPr>
        <w:t xml:space="preserve">promazávají </w:t>
      </w:r>
      <w:r w:rsidR="007B47DC" w:rsidRPr="00951F85">
        <w:rPr>
          <w:rFonts w:ascii="Arial" w:hAnsi="Arial" w:cs="Arial"/>
          <w:bCs/>
          <w:sz w:val="20"/>
          <w:szCs w:val="20"/>
        </w:rPr>
        <w:t>pohonnou soustavu</w:t>
      </w:r>
    </w:p>
    <w:p w:rsidR="007B47DC" w:rsidRPr="00951F85" w:rsidRDefault="00174AAB" w:rsidP="007B47DC">
      <w:pPr>
        <w:pStyle w:val="Odstavecseseznamem"/>
        <w:numPr>
          <w:ilvl w:val="0"/>
          <w:numId w:val="29"/>
        </w:numPr>
        <w:rPr>
          <w:rFonts w:ascii="Arial" w:hAnsi="Arial" w:cs="Arial"/>
          <w:bCs/>
          <w:sz w:val="20"/>
          <w:szCs w:val="20"/>
        </w:rPr>
      </w:pPr>
      <w:r w:rsidRPr="00951F85">
        <w:rPr>
          <w:rFonts w:ascii="Arial" w:hAnsi="Arial" w:cs="Arial"/>
          <w:bCs/>
          <w:sz w:val="20"/>
          <w:szCs w:val="20"/>
        </w:rPr>
        <w:t>prodlužují</w:t>
      </w:r>
      <w:r w:rsidR="007B47DC" w:rsidRPr="00951F85">
        <w:rPr>
          <w:rFonts w:ascii="Arial" w:hAnsi="Arial" w:cs="Arial"/>
          <w:bCs/>
          <w:sz w:val="20"/>
          <w:szCs w:val="20"/>
        </w:rPr>
        <w:t xml:space="preserve"> životnost motoru</w:t>
      </w:r>
    </w:p>
    <w:p w:rsidR="007B47DC" w:rsidRPr="00951F85" w:rsidRDefault="00174AAB" w:rsidP="007B47DC">
      <w:pPr>
        <w:pStyle w:val="Odstavecseseznamem"/>
        <w:numPr>
          <w:ilvl w:val="0"/>
          <w:numId w:val="29"/>
        </w:numPr>
        <w:rPr>
          <w:rFonts w:ascii="Arial" w:hAnsi="Arial" w:cs="Arial"/>
          <w:bCs/>
          <w:sz w:val="20"/>
          <w:szCs w:val="20"/>
        </w:rPr>
      </w:pPr>
      <w:r w:rsidRPr="00951F85">
        <w:rPr>
          <w:rFonts w:ascii="Arial" w:hAnsi="Arial" w:cs="Arial"/>
          <w:bCs/>
          <w:sz w:val="20"/>
          <w:szCs w:val="20"/>
        </w:rPr>
        <w:t>snižují</w:t>
      </w:r>
      <w:r w:rsidR="007B47DC" w:rsidRPr="00951F85">
        <w:rPr>
          <w:rFonts w:ascii="Arial" w:hAnsi="Arial" w:cs="Arial"/>
          <w:bCs/>
          <w:sz w:val="20"/>
          <w:szCs w:val="20"/>
        </w:rPr>
        <w:t xml:space="preserve"> spotřebu paliva (až o 5 %)</w:t>
      </w:r>
    </w:p>
    <w:p w:rsidR="00DB4CF1" w:rsidRPr="00DB4CF1" w:rsidRDefault="00DB4CF1" w:rsidP="00DB4CF1">
      <w:pPr>
        <w:spacing w:after="0" w:line="240" w:lineRule="auto"/>
        <w:rPr>
          <w:rFonts w:ascii="Arial" w:hAnsi="Arial" w:cs="Arial"/>
          <w:color w:val="000000"/>
          <w:sz w:val="20"/>
          <w:szCs w:val="20"/>
        </w:rPr>
      </w:pPr>
    </w:p>
    <w:p w:rsidR="00DB4CF1" w:rsidRPr="00951F85" w:rsidRDefault="00DB4CF1" w:rsidP="005E22EC">
      <w:pPr>
        <w:pStyle w:val="Odstavecseseznamem"/>
        <w:numPr>
          <w:ilvl w:val="0"/>
          <w:numId w:val="30"/>
        </w:numPr>
        <w:spacing w:after="0" w:line="240" w:lineRule="auto"/>
        <w:rPr>
          <w:rFonts w:ascii="Arial" w:hAnsi="Arial" w:cs="Arial"/>
          <w:b/>
          <w:color w:val="000000"/>
          <w:sz w:val="20"/>
          <w:szCs w:val="20"/>
        </w:rPr>
      </w:pPr>
      <w:proofErr w:type="spellStart"/>
      <w:r w:rsidRPr="00951F85">
        <w:rPr>
          <w:rFonts w:ascii="Arial" w:hAnsi="Arial" w:cs="Arial"/>
          <w:b/>
          <w:color w:val="000000"/>
          <w:sz w:val="20"/>
          <w:szCs w:val="20"/>
        </w:rPr>
        <w:t>EuroOil</w:t>
      </w:r>
      <w:proofErr w:type="spellEnd"/>
      <w:r w:rsidRPr="00951F85">
        <w:rPr>
          <w:rFonts w:ascii="Arial" w:hAnsi="Arial" w:cs="Arial"/>
          <w:b/>
          <w:color w:val="000000"/>
          <w:sz w:val="20"/>
          <w:szCs w:val="20"/>
        </w:rPr>
        <w:t xml:space="preserve"> </w:t>
      </w:r>
      <w:proofErr w:type="gramStart"/>
      <w:r w:rsidRPr="00951F85">
        <w:rPr>
          <w:rFonts w:ascii="Arial" w:hAnsi="Arial" w:cs="Arial"/>
          <w:b/>
          <w:color w:val="000000"/>
          <w:sz w:val="20"/>
          <w:szCs w:val="20"/>
        </w:rPr>
        <w:t>je   „</w:t>
      </w:r>
      <w:r w:rsidRPr="00C04C6D">
        <w:rPr>
          <w:rFonts w:ascii="Arial" w:hAnsi="Arial" w:cs="Arial"/>
          <w:b/>
          <w:i/>
          <w:color w:val="000000"/>
          <w:sz w:val="20"/>
          <w:szCs w:val="20"/>
        </w:rPr>
        <w:t>česká</w:t>
      </w:r>
      <w:proofErr w:type="gramEnd"/>
      <w:r w:rsidRPr="00C04C6D">
        <w:rPr>
          <w:rFonts w:ascii="Arial" w:hAnsi="Arial" w:cs="Arial"/>
          <w:b/>
          <w:i/>
          <w:color w:val="000000"/>
          <w:sz w:val="20"/>
          <w:szCs w:val="20"/>
        </w:rPr>
        <w:t xml:space="preserve"> firma“</w:t>
      </w:r>
      <w:r w:rsidRPr="00951F85">
        <w:rPr>
          <w:rFonts w:ascii="Arial" w:hAnsi="Arial" w:cs="Arial"/>
          <w:b/>
          <w:color w:val="000000"/>
          <w:sz w:val="20"/>
          <w:szCs w:val="20"/>
        </w:rPr>
        <w:t xml:space="preserve"> – zároveň profesionální a moderní, </w:t>
      </w:r>
      <w:r w:rsidRPr="00C04C6D">
        <w:rPr>
          <w:rFonts w:ascii="Arial" w:hAnsi="Arial" w:cs="Arial"/>
          <w:b/>
          <w:i/>
          <w:color w:val="000000"/>
          <w:sz w:val="20"/>
          <w:szCs w:val="20"/>
        </w:rPr>
        <w:t>kvalitní a zároveň dostupná</w:t>
      </w:r>
      <w:r w:rsidRPr="00951F85">
        <w:rPr>
          <w:rFonts w:ascii="Arial" w:hAnsi="Arial" w:cs="Arial"/>
          <w:b/>
          <w:color w:val="000000"/>
          <w:sz w:val="20"/>
          <w:szCs w:val="20"/>
        </w:rPr>
        <w:t xml:space="preserve">: </w:t>
      </w:r>
    </w:p>
    <w:p w:rsidR="00DB4CF1" w:rsidRPr="00951F85" w:rsidRDefault="00DB4CF1" w:rsidP="00DB4CF1">
      <w:pPr>
        <w:spacing w:after="0" w:line="240" w:lineRule="auto"/>
        <w:ind w:left="142"/>
        <w:rPr>
          <w:rFonts w:ascii="Arial" w:hAnsi="Arial" w:cs="Arial"/>
          <w:b/>
          <w:color w:val="000000"/>
          <w:sz w:val="20"/>
          <w:szCs w:val="20"/>
        </w:rPr>
      </w:pPr>
    </w:p>
    <w:p w:rsidR="00E84E04" w:rsidRDefault="00E84E04" w:rsidP="00DB4CF1">
      <w:pPr>
        <w:spacing w:after="0" w:line="240" w:lineRule="auto"/>
        <w:rPr>
          <w:rFonts w:cs="Calibri"/>
          <w:b/>
          <w:color w:val="000000"/>
          <w:sz w:val="24"/>
          <w:szCs w:val="24"/>
        </w:rPr>
      </w:pPr>
    </w:p>
    <w:p w:rsidR="00DB4CF1" w:rsidRPr="00E84E04" w:rsidRDefault="00DB4CF1" w:rsidP="00DB4CF1">
      <w:pPr>
        <w:spacing w:after="0" w:line="240" w:lineRule="auto"/>
        <w:rPr>
          <w:rFonts w:cs="Calibri"/>
          <w:b/>
          <w:color w:val="000000"/>
          <w:sz w:val="24"/>
          <w:szCs w:val="24"/>
          <w:u w:val="single"/>
        </w:rPr>
      </w:pPr>
      <w:r w:rsidRPr="00E84E04">
        <w:rPr>
          <w:rFonts w:cs="Calibri"/>
          <w:b/>
          <w:color w:val="000000"/>
          <w:sz w:val="24"/>
          <w:szCs w:val="24"/>
          <w:u w:val="single"/>
        </w:rPr>
        <w:t>Cíle kampaně</w:t>
      </w:r>
    </w:p>
    <w:p w:rsidR="00DB4CF1" w:rsidRPr="00DB4CF1" w:rsidRDefault="00DB4CF1" w:rsidP="00DB4CF1">
      <w:pPr>
        <w:spacing w:after="0" w:line="240" w:lineRule="auto"/>
        <w:rPr>
          <w:rFonts w:ascii="Arial" w:hAnsi="Arial" w:cs="Arial"/>
          <w:b/>
          <w:color w:val="000000"/>
          <w:sz w:val="20"/>
          <w:szCs w:val="20"/>
        </w:rPr>
      </w:pPr>
    </w:p>
    <w:p w:rsidR="00DB4CF1" w:rsidRDefault="00DB4CF1" w:rsidP="00DB4CF1">
      <w:pPr>
        <w:spacing w:after="0" w:line="240" w:lineRule="auto"/>
        <w:rPr>
          <w:rFonts w:ascii="Arial" w:hAnsi="Arial" w:cs="Arial"/>
          <w:b/>
          <w:color w:val="000000"/>
          <w:sz w:val="20"/>
          <w:szCs w:val="20"/>
        </w:rPr>
      </w:pPr>
      <w:r w:rsidRPr="00DB4CF1">
        <w:rPr>
          <w:rFonts w:ascii="Arial" w:hAnsi="Arial" w:cs="Arial"/>
          <w:b/>
          <w:color w:val="000000"/>
          <w:sz w:val="20"/>
          <w:szCs w:val="20"/>
        </w:rPr>
        <w:t xml:space="preserve">Seznámit řidiče s novou nabídkou </w:t>
      </w:r>
      <w:proofErr w:type="spellStart"/>
      <w:r w:rsidRPr="00DB4CF1">
        <w:rPr>
          <w:rFonts w:ascii="Arial" w:hAnsi="Arial" w:cs="Arial"/>
          <w:b/>
          <w:color w:val="000000"/>
          <w:sz w:val="20"/>
          <w:szCs w:val="20"/>
        </w:rPr>
        <w:t>aditivovaných</w:t>
      </w:r>
      <w:proofErr w:type="spellEnd"/>
      <w:r w:rsidRPr="00DB4CF1">
        <w:rPr>
          <w:rFonts w:ascii="Arial" w:hAnsi="Arial" w:cs="Arial"/>
          <w:b/>
          <w:color w:val="000000"/>
          <w:sz w:val="20"/>
          <w:szCs w:val="20"/>
        </w:rPr>
        <w:t xml:space="preserve"> paliv</w:t>
      </w:r>
    </w:p>
    <w:p w:rsidR="00C04C6D" w:rsidRPr="00DB4CF1" w:rsidRDefault="00C04C6D" w:rsidP="00DB4CF1">
      <w:pPr>
        <w:spacing w:after="0" w:line="240" w:lineRule="auto"/>
        <w:rPr>
          <w:rFonts w:ascii="Arial" w:hAnsi="Arial" w:cs="Arial"/>
          <w:b/>
          <w:color w:val="000000"/>
          <w:sz w:val="20"/>
          <w:szCs w:val="20"/>
        </w:rPr>
      </w:pPr>
    </w:p>
    <w:p w:rsidR="00DB4CF1" w:rsidRPr="00DB4CF1" w:rsidRDefault="00DB4CF1" w:rsidP="00DB4CF1">
      <w:pPr>
        <w:spacing w:after="0" w:line="240" w:lineRule="auto"/>
        <w:rPr>
          <w:rFonts w:ascii="Arial" w:hAnsi="Arial" w:cs="Arial"/>
          <w:b/>
          <w:color w:val="000000"/>
          <w:sz w:val="20"/>
          <w:szCs w:val="20"/>
        </w:rPr>
      </w:pPr>
      <w:r w:rsidRPr="00DB4CF1">
        <w:rPr>
          <w:rFonts w:ascii="Arial" w:hAnsi="Arial" w:cs="Arial"/>
          <w:sz w:val="20"/>
          <w:szCs w:val="20"/>
        </w:rPr>
        <w:t>Očekávání: okamžitý prodejní efekt/zvýšení jednotkového nákup pohonných hmot</w:t>
      </w:r>
    </w:p>
    <w:p w:rsidR="00DB4CF1" w:rsidRPr="00DB4CF1" w:rsidRDefault="00DB4CF1" w:rsidP="00DB4CF1">
      <w:pPr>
        <w:spacing w:after="0" w:line="240" w:lineRule="auto"/>
        <w:rPr>
          <w:rFonts w:ascii="Arial" w:hAnsi="Arial" w:cs="Arial"/>
          <w:color w:val="000000"/>
          <w:sz w:val="20"/>
          <w:szCs w:val="20"/>
        </w:rPr>
      </w:pPr>
    </w:p>
    <w:p w:rsidR="00DB4CF1" w:rsidRPr="00DB4CF1" w:rsidRDefault="00DB4CF1" w:rsidP="00DB4CF1">
      <w:pPr>
        <w:spacing w:after="0" w:line="240" w:lineRule="auto"/>
        <w:rPr>
          <w:rFonts w:ascii="Arial" w:hAnsi="Arial" w:cs="Arial"/>
          <w:b/>
          <w:color w:val="000000"/>
          <w:sz w:val="20"/>
          <w:szCs w:val="20"/>
        </w:rPr>
      </w:pPr>
    </w:p>
    <w:p w:rsidR="00DB4CF1" w:rsidRPr="00B93AFF" w:rsidRDefault="00DB4CF1" w:rsidP="00DB4CF1">
      <w:pPr>
        <w:spacing w:after="0" w:line="240" w:lineRule="auto"/>
        <w:rPr>
          <w:rFonts w:cs="Calibri"/>
          <w:b/>
          <w:color w:val="000000"/>
          <w:sz w:val="24"/>
          <w:szCs w:val="24"/>
          <w:u w:val="single"/>
        </w:rPr>
      </w:pPr>
      <w:r w:rsidRPr="00B93AFF">
        <w:rPr>
          <w:rFonts w:cs="Calibri"/>
          <w:b/>
          <w:color w:val="000000"/>
          <w:sz w:val="24"/>
          <w:szCs w:val="24"/>
          <w:u w:val="single"/>
        </w:rPr>
        <w:t>Kampaň</w:t>
      </w:r>
    </w:p>
    <w:p w:rsidR="00DB4CF1" w:rsidRPr="00DB4CF1" w:rsidRDefault="00DB4CF1" w:rsidP="00DB4CF1">
      <w:pPr>
        <w:spacing w:after="0" w:line="240" w:lineRule="auto"/>
        <w:rPr>
          <w:rFonts w:ascii="Arial" w:hAnsi="Arial" w:cs="Arial"/>
          <w:color w:val="000000"/>
          <w:sz w:val="20"/>
          <w:szCs w:val="20"/>
        </w:rPr>
      </w:pPr>
    </w:p>
    <w:p w:rsidR="00DB4CF1" w:rsidRPr="00DB4CF1" w:rsidRDefault="00DB4CF1" w:rsidP="00DB4CF1">
      <w:pPr>
        <w:numPr>
          <w:ilvl w:val="0"/>
          <w:numId w:val="13"/>
        </w:numPr>
        <w:spacing w:after="0" w:line="240" w:lineRule="auto"/>
        <w:rPr>
          <w:rFonts w:ascii="Arial" w:hAnsi="Arial" w:cs="Arial"/>
          <w:color w:val="000000"/>
          <w:sz w:val="20"/>
          <w:szCs w:val="20"/>
        </w:rPr>
      </w:pPr>
      <w:proofErr w:type="gramStart"/>
      <w:r w:rsidRPr="00DB4CF1">
        <w:rPr>
          <w:rFonts w:ascii="Arial" w:hAnsi="Arial" w:cs="Arial"/>
          <w:color w:val="000000"/>
          <w:sz w:val="20"/>
          <w:szCs w:val="20"/>
        </w:rPr>
        <w:t>Termín : časové</w:t>
      </w:r>
      <w:proofErr w:type="gramEnd"/>
      <w:r w:rsidRPr="00DB4CF1">
        <w:rPr>
          <w:rFonts w:ascii="Arial" w:hAnsi="Arial" w:cs="Arial"/>
          <w:color w:val="000000"/>
          <w:sz w:val="20"/>
          <w:szCs w:val="20"/>
        </w:rPr>
        <w:t xml:space="preserve"> rozložení v roce 2016 dle návrhu zpracovatele</w:t>
      </w:r>
    </w:p>
    <w:p w:rsidR="00C04C6D" w:rsidRDefault="00DB4CF1" w:rsidP="00DB4CF1">
      <w:pPr>
        <w:numPr>
          <w:ilvl w:val="0"/>
          <w:numId w:val="13"/>
        </w:numPr>
        <w:spacing w:after="0" w:line="240" w:lineRule="auto"/>
        <w:rPr>
          <w:rFonts w:ascii="Arial" w:hAnsi="Arial" w:cs="Arial"/>
          <w:color w:val="000000"/>
          <w:sz w:val="20"/>
          <w:szCs w:val="20"/>
        </w:rPr>
      </w:pPr>
      <w:r w:rsidRPr="00DB4CF1">
        <w:rPr>
          <w:rFonts w:ascii="Arial" w:hAnsi="Arial" w:cs="Arial"/>
          <w:color w:val="000000"/>
          <w:sz w:val="20"/>
          <w:szCs w:val="20"/>
        </w:rPr>
        <w:t>Pro obchodní podporu lze využít nabídku naš</w:t>
      </w:r>
      <w:r w:rsidR="00C04C6D">
        <w:rPr>
          <w:rFonts w:ascii="Arial" w:hAnsi="Arial" w:cs="Arial"/>
          <w:color w:val="000000"/>
          <w:sz w:val="20"/>
          <w:szCs w:val="20"/>
        </w:rPr>
        <w:t>ich</w:t>
      </w:r>
      <w:r w:rsidRPr="00DB4CF1">
        <w:rPr>
          <w:rFonts w:ascii="Arial" w:hAnsi="Arial" w:cs="Arial"/>
          <w:color w:val="000000"/>
          <w:sz w:val="20"/>
          <w:szCs w:val="20"/>
        </w:rPr>
        <w:t xml:space="preserve"> obchodní</w:t>
      </w:r>
      <w:r w:rsidR="00C04C6D">
        <w:rPr>
          <w:rFonts w:ascii="Arial" w:hAnsi="Arial" w:cs="Arial"/>
          <w:color w:val="000000"/>
          <w:sz w:val="20"/>
          <w:szCs w:val="20"/>
        </w:rPr>
        <w:t>ch</w:t>
      </w:r>
      <w:r w:rsidRPr="00DB4CF1">
        <w:rPr>
          <w:rFonts w:ascii="Arial" w:hAnsi="Arial" w:cs="Arial"/>
          <w:color w:val="000000"/>
          <w:sz w:val="20"/>
          <w:szCs w:val="20"/>
        </w:rPr>
        <w:t xml:space="preserve"> partner</w:t>
      </w:r>
      <w:r w:rsidR="00C04C6D">
        <w:rPr>
          <w:rFonts w:ascii="Arial" w:hAnsi="Arial" w:cs="Arial"/>
          <w:color w:val="000000"/>
          <w:sz w:val="20"/>
          <w:szCs w:val="20"/>
        </w:rPr>
        <w:t>ů</w:t>
      </w:r>
    </w:p>
    <w:p w:rsidR="00DB4CF1" w:rsidRDefault="00C04C6D" w:rsidP="009C1D9D">
      <w:pPr>
        <w:spacing w:after="0" w:line="240" w:lineRule="auto"/>
        <w:ind w:left="720"/>
        <w:rPr>
          <w:rFonts w:ascii="Arial" w:hAnsi="Arial" w:cs="Arial"/>
          <w:color w:val="000000"/>
          <w:sz w:val="20"/>
          <w:szCs w:val="20"/>
        </w:rPr>
      </w:pPr>
      <w:r>
        <w:rPr>
          <w:rFonts w:ascii="Arial" w:hAnsi="Arial" w:cs="Arial"/>
          <w:color w:val="000000"/>
          <w:sz w:val="20"/>
          <w:szCs w:val="20"/>
        </w:rPr>
        <w:t xml:space="preserve">- </w:t>
      </w:r>
      <w:r w:rsidR="00DB4CF1" w:rsidRPr="00DB4CF1">
        <w:rPr>
          <w:rFonts w:ascii="Arial" w:hAnsi="Arial" w:cs="Arial"/>
          <w:color w:val="000000"/>
          <w:sz w:val="20"/>
          <w:szCs w:val="20"/>
        </w:rPr>
        <w:t xml:space="preserve">200.000 ks dárků (buď plechovka značkového nealko </w:t>
      </w:r>
      <w:proofErr w:type="gramStart"/>
      <w:r w:rsidR="00DB4CF1" w:rsidRPr="00DB4CF1">
        <w:rPr>
          <w:rFonts w:ascii="Arial" w:hAnsi="Arial" w:cs="Arial"/>
          <w:color w:val="000000"/>
          <w:sz w:val="20"/>
          <w:szCs w:val="20"/>
        </w:rPr>
        <w:t>nápoje nebo</w:t>
      </w:r>
      <w:proofErr w:type="gramEnd"/>
      <w:r w:rsidR="00DB4CF1" w:rsidRPr="00DB4CF1">
        <w:rPr>
          <w:rFonts w:ascii="Arial" w:hAnsi="Arial" w:cs="Arial"/>
          <w:color w:val="000000"/>
          <w:sz w:val="20"/>
          <w:szCs w:val="20"/>
        </w:rPr>
        <w:t xml:space="preserve"> značkových </w:t>
      </w:r>
      <w:proofErr w:type="spellStart"/>
      <w:r w:rsidR="00DB4CF1" w:rsidRPr="00DB4CF1">
        <w:rPr>
          <w:rFonts w:ascii="Arial" w:hAnsi="Arial" w:cs="Arial"/>
          <w:color w:val="000000"/>
          <w:sz w:val="20"/>
          <w:szCs w:val="20"/>
        </w:rPr>
        <w:t>chipsů</w:t>
      </w:r>
      <w:proofErr w:type="spellEnd"/>
      <w:r w:rsidR="00DB4CF1" w:rsidRPr="00DB4CF1">
        <w:rPr>
          <w:rFonts w:ascii="Arial" w:hAnsi="Arial" w:cs="Arial"/>
          <w:color w:val="000000"/>
          <w:sz w:val="20"/>
          <w:szCs w:val="20"/>
        </w:rPr>
        <w:t>)</w:t>
      </w:r>
    </w:p>
    <w:p w:rsidR="00C04C6D" w:rsidRPr="00DB4CF1" w:rsidRDefault="00C04C6D" w:rsidP="009C1D9D">
      <w:pPr>
        <w:spacing w:after="0" w:line="240" w:lineRule="auto"/>
        <w:ind w:left="720"/>
        <w:rPr>
          <w:rFonts w:ascii="Arial" w:hAnsi="Arial" w:cs="Arial"/>
          <w:color w:val="000000"/>
          <w:sz w:val="20"/>
          <w:szCs w:val="20"/>
        </w:rPr>
      </w:pPr>
      <w:r>
        <w:rPr>
          <w:rFonts w:ascii="Arial" w:hAnsi="Arial" w:cs="Arial"/>
          <w:color w:val="000000"/>
          <w:sz w:val="20"/>
          <w:szCs w:val="20"/>
        </w:rPr>
        <w:t xml:space="preserve">- autodoplňky (např. </w:t>
      </w:r>
      <w:proofErr w:type="spellStart"/>
      <w:r>
        <w:rPr>
          <w:rFonts w:ascii="Arial" w:hAnsi="Arial" w:cs="Arial"/>
          <w:color w:val="000000"/>
          <w:sz w:val="20"/>
          <w:szCs w:val="20"/>
        </w:rPr>
        <w:t>aromavisačky</w:t>
      </w:r>
      <w:proofErr w:type="spellEnd"/>
      <w:r>
        <w:rPr>
          <w:rFonts w:ascii="Arial" w:hAnsi="Arial" w:cs="Arial"/>
          <w:color w:val="000000"/>
          <w:sz w:val="20"/>
          <w:szCs w:val="20"/>
        </w:rPr>
        <w:t>, autožárovky) v hodnotě cca 400.000 Kč</w:t>
      </w:r>
    </w:p>
    <w:p w:rsidR="00DB4CF1" w:rsidRPr="00DB4CF1" w:rsidRDefault="00DB4CF1" w:rsidP="00DB4CF1">
      <w:pPr>
        <w:spacing w:after="0" w:line="240" w:lineRule="auto"/>
        <w:rPr>
          <w:rFonts w:ascii="Arial" w:hAnsi="Arial" w:cs="Arial"/>
          <w:color w:val="000000"/>
          <w:sz w:val="20"/>
          <w:szCs w:val="20"/>
        </w:rPr>
      </w:pPr>
    </w:p>
    <w:p w:rsidR="00C04C6D" w:rsidRPr="00DB4CF1" w:rsidRDefault="00C04C6D" w:rsidP="00DB4CF1">
      <w:pPr>
        <w:spacing w:after="0" w:line="240" w:lineRule="auto"/>
        <w:rPr>
          <w:rFonts w:ascii="Arial" w:hAnsi="Arial" w:cs="Arial"/>
          <w:sz w:val="20"/>
          <w:szCs w:val="20"/>
        </w:rPr>
      </w:pPr>
    </w:p>
    <w:p w:rsidR="00DB4CF1" w:rsidRDefault="00DB4CF1" w:rsidP="00DB4CF1">
      <w:pPr>
        <w:spacing w:after="0" w:line="240" w:lineRule="auto"/>
        <w:rPr>
          <w:rFonts w:ascii="Arial" w:hAnsi="Arial" w:cs="Arial"/>
          <w:b/>
          <w:color w:val="FF0000"/>
          <w:sz w:val="20"/>
          <w:szCs w:val="20"/>
        </w:rPr>
      </w:pPr>
      <w:r w:rsidRPr="00DB4CF1">
        <w:rPr>
          <w:rFonts w:ascii="Arial" w:hAnsi="Arial" w:cs="Arial"/>
          <w:b/>
          <w:color w:val="000000"/>
          <w:sz w:val="20"/>
          <w:szCs w:val="20"/>
        </w:rPr>
        <w:t>Celkový plánovaný rozpočet</w:t>
      </w:r>
      <w:r w:rsidR="00FF6C0D">
        <w:rPr>
          <w:rFonts w:ascii="Arial" w:hAnsi="Arial" w:cs="Arial"/>
          <w:b/>
          <w:color w:val="000000"/>
          <w:sz w:val="20"/>
          <w:szCs w:val="20"/>
        </w:rPr>
        <w:t xml:space="preserve"> kampaně</w:t>
      </w:r>
      <w:r w:rsidRPr="00DB4CF1">
        <w:rPr>
          <w:rFonts w:ascii="Arial" w:hAnsi="Arial" w:cs="Arial"/>
          <w:b/>
          <w:color w:val="000000"/>
          <w:sz w:val="20"/>
          <w:szCs w:val="20"/>
        </w:rPr>
        <w:t xml:space="preserve">: </w:t>
      </w:r>
      <w:r w:rsidR="00FF6C0D">
        <w:rPr>
          <w:rFonts w:ascii="Arial" w:hAnsi="Arial" w:cs="Arial"/>
          <w:b/>
          <w:color w:val="FF0000"/>
          <w:sz w:val="20"/>
          <w:szCs w:val="20"/>
        </w:rPr>
        <w:t xml:space="preserve"> 7,5 mil. Kč</w:t>
      </w:r>
    </w:p>
    <w:p w:rsidR="00C46B51" w:rsidRPr="00C46B51" w:rsidRDefault="00C46B51" w:rsidP="006005A7">
      <w:pPr>
        <w:pStyle w:val="01-L"/>
      </w:pPr>
      <w:r w:rsidRPr="00C46B51">
        <w:t>R</w:t>
      </w:r>
      <w:r w:rsidR="006005A7">
        <w:t>OZSAH A TECHNICKÉ PODMÍNKY</w:t>
      </w:r>
    </w:p>
    <w:p w:rsidR="00563008" w:rsidRPr="00E51F43" w:rsidRDefault="00563008" w:rsidP="00563008">
      <w:pPr>
        <w:pStyle w:val="02-ODST-2"/>
        <w:spacing w:before="120" w:after="0" w:line="240" w:lineRule="auto"/>
        <w:jc w:val="both"/>
        <w:rPr>
          <w:b/>
        </w:rPr>
      </w:pPr>
      <w:r w:rsidRPr="00E51F43">
        <w:rPr>
          <w:b/>
        </w:rPr>
        <w:t>Rozsah činností uchazeče</w:t>
      </w:r>
    </w:p>
    <w:p w:rsidR="00DB4CF1" w:rsidRDefault="0022277C" w:rsidP="00811A39">
      <w:pPr>
        <w:spacing w:after="0" w:line="240" w:lineRule="auto"/>
        <w:rPr>
          <w:rFonts w:ascii="Arial" w:hAnsi="Arial" w:cs="Arial"/>
          <w:sz w:val="20"/>
          <w:szCs w:val="20"/>
        </w:rPr>
      </w:pPr>
      <w:r w:rsidRPr="0022277C">
        <w:rPr>
          <w:rFonts w:ascii="Arial" w:hAnsi="Arial" w:cs="Arial"/>
          <w:sz w:val="20"/>
          <w:szCs w:val="20"/>
        </w:rPr>
        <w:t>Rozsah činností požadovaný zadavatelem je vymezen obecným způsobem v</w:t>
      </w:r>
      <w:r>
        <w:rPr>
          <w:rFonts w:ascii="Arial" w:hAnsi="Arial" w:cs="Arial"/>
          <w:sz w:val="20"/>
          <w:szCs w:val="20"/>
        </w:rPr>
        <w:t> čl. 1</w:t>
      </w:r>
      <w:r w:rsidRPr="0022277C">
        <w:rPr>
          <w:rFonts w:ascii="Arial" w:hAnsi="Arial" w:cs="Arial"/>
          <w:sz w:val="20"/>
          <w:szCs w:val="20"/>
        </w:rPr>
        <w:t xml:space="preserve"> této zadávací dokumentace. Jedná se o zejména o </w:t>
      </w:r>
      <w:r w:rsidR="009E5A89" w:rsidRPr="00C23141">
        <w:rPr>
          <w:rFonts w:ascii="Arial" w:hAnsi="Arial" w:cs="Arial"/>
          <w:sz w:val="20"/>
          <w:szCs w:val="20"/>
        </w:rPr>
        <w:t xml:space="preserve">vytvoření kreativního </w:t>
      </w:r>
      <w:proofErr w:type="gramStart"/>
      <w:r w:rsidR="00D60BAA" w:rsidRPr="00241168">
        <w:rPr>
          <w:rFonts w:ascii="Arial" w:hAnsi="Arial" w:cs="Arial"/>
          <w:sz w:val="20"/>
          <w:szCs w:val="20"/>
        </w:rPr>
        <w:t>návrhu  a</w:t>
      </w:r>
      <w:r w:rsidR="00D60BAA">
        <w:rPr>
          <w:rFonts w:ascii="Arial" w:hAnsi="Arial" w:cs="Arial"/>
          <w:b/>
          <w:sz w:val="20"/>
          <w:szCs w:val="20"/>
        </w:rPr>
        <w:t xml:space="preserve"> </w:t>
      </w:r>
      <w:r w:rsidR="009E5A89" w:rsidRPr="009E5A89">
        <w:rPr>
          <w:rFonts w:ascii="Arial" w:hAnsi="Arial" w:cs="Arial"/>
          <w:sz w:val="20"/>
          <w:szCs w:val="20"/>
        </w:rPr>
        <w:t>plánu</w:t>
      </w:r>
      <w:proofErr w:type="gramEnd"/>
      <w:r w:rsidR="009E5A89" w:rsidRPr="009E5A89">
        <w:rPr>
          <w:rFonts w:ascii="Arial" w:hAnsi="Arial" w:cs="Arial"/>
          <w:sz w:val="20"/>
          <w:szCs w:val="20"/>
        </w:rPr>
        <w:t xml:space="preserve"> kampaně</w:t>
      </w:r>
      <w:r w:rsidR="00A94047">
        <w:rPr>
          <w:rFonts w:ascii="Arial" w:hAnsi="Arial" w:cs="Arial"/>
          <w:sz w:val="20"/>
          <w:szCs w:val="20"/>
        </w:rPr>
        <w:t>, což je předmětem smlouvy o dílo</w:t>
      </w:r>
      <w:r w:rsidR="009E5A89">
        <w:rPr>
          <w:rFonts w:ascii="Arial" w:hAnsi="Arial" w:cs="Arial"/>
          <w:sz w:val="20"/>
          <w:szCs w:val="20"/>
        </w:rPr>
        <w:t xml:space="preserve">, </w:t>
      </w:r>
      <w:r w:rsidR="00A94047">
        <w:rPr>
          <w:rFonts w:ascii="Arial" w:hAnsi="Arial" w:cs="Arial"/>
          <w:sz w:val="20"/>
          <w:szCs w:val="20"/>
        </w:rPr>
        <w:t xml:space="preserve">a dále o </w:t>
      </w:r>
      <w:r w:rsidRPr="0022277C">
        <w:rPr>
          <w:rFonts w:ascii="Arial" w:hAnsi="Arial" w:cs="Arial"/>
          <w:sz w:val="20"/>
          <w:szCs w:val="20"/>
        </w:rPr>
        <w:t xml:space="preserve">činnosti tvorby reklamních textů a grafiky, návrh a zpracování billboardů, </w:t>
      </w:r>
      <w:proofErr w:type="spellStart"/>
      <w:r w:rsidRPr="0022277C">
        <w:rPr>
          <w:rFonts w:ascii="Arial" w:hAnsi="Arial" w:cs="Arial"/>
          <w:sz w:val="20"/>
          <w:szCs w:val="20"/>
        </w:rPr>
        <w:t>bigboardů</w:t>
      </w:r>
      <w:proofErr w:type="spellEnd"/>
      <w:r w:rsidRPr="0022277C">
        <w:rPr>
          <w:rFonts w:ascii="Arial" w:hAnsi="Arial" w:cs="Arial"/>
          <w:sz w:val="20"/>
          <w:szCs w:val="20"/>
        </w:rPr>
        <w:t>, bannerů, či inzertních článků, apod. dle potřeb zadavatele (zejména v oblasti prezentace obchodního jména zadavatele a jeho aktivit</w:t>
      </w:r>
      <w:r w:rsidR="00E7016F">
        <w:rPr>
          <w:rFonts w:ascii="Arial" w:hAnsi="Arial" w:cs="Arial"/>
          <w:sz w:val="20"/>
          <w:szCs w:val="20"/>
        </w:rPr>
        <w:t>)</w:t>
      </w:r>
      <w:r w:rsidRPr="0022277C">
        <w:rPr>
          <w:rFonts w:ascii="Arial" w:hAnsi="Arial" w:cs="Arial"/>
          <w:sz w:val="20"/>
          <w:szCs w:val="20"/>
        </w:rPr>
        <w:t>.</w:t>
      </w:r>
    </w:p>
    <w:p w:rsidR="0006756D" w:rsidRPr="0022277C" w:rsidRDefault="0006756D" w:rsidP="00811A39">
      <w:pPr>
        <w:spacing w:after="0" w:line="240" w:lineRule="auto"/>
        <w:rPr>
          <w:rFonts w:ascii="Arial" w:hAnsi="Arial" w:cs="Arial"/>
          <w:sz w:val="20"/>
          <w:szCs w:val="20"/>
        </w:rPr>
      </w:pPr>
    </w:p>
    <w:p w:rsidR="00DB4CF1" w:rsidRDefault="00DB4CF1" w:rsidP="00811A39">
      <w:pPr>
        <w:spacing w:after="0" w:line="240" w:lineRule="auto"/>
        <w:rPr>
          <w:rFonts w:cs="Calibri"/>
          <w:b/>
          <w:sz w:val="24"/>
          <w:szCs w:val="24"/>
        </w:rPr>
      </w:pPr>
    </w:p>
    <w:p w:rsidR="00B127CC" w:rsidRPr="00B13170" w:rsidRDefault="00B127CC" w:rsidP="00B127CC">
      <w:pPr>
        <w:pStyle w:val="02-ODST-2"/>
        <w:spacing w:before="120" w:after="0" w:line="240" w:lineRule="auto"/>
        <w:jc w:val="both"/>
        <w:rPr>
          <w:rFonts w:ascii="Arial" w:hAnsi="Arial" w:cs="Arial"/>
          <w:b/>
          <w:sz w:val="20"/>
          <w:szCs w:val="20"/>
        </w:rPr>
      </w:pPr>
      <w:r w:rsidRPr="00B13170">
        <w:rPr>
          <w:rFonts w:ascii="Arial" w:hAnsi="Arial" w:cs="Arial"/>
          <w:b/>
          <w:sz w:val="20"/>
          <w:szCs w:val="20"/>
        </w:rPr>
        <w:t>Základní požadavky zadavatele na podmínky plnění zakázky, požadavky na náležitosti nabídky uchazeče:</w:t>
      </w:r>
    </w:p>
    <w:p w:rsidR="00DB4CF1" w:rsidRPr="00B13170" w:rsidRDefault="00DB4CF1" w:rsidP="00811A39">
      <w:pPr>
        <w:spacing w:after="0" w:line="240" w:lineRule="auto"/>
        <w:rPr>
          <w:rFonts w:ascii="Arial" w:hAnsi="Arial" w:cs="Arial"/>
          <w:b/>
          <w:sz w:val="20"/>
          <w:szCs w:val="20"/>
        </w:rPr>
      </w:pPr>
    </w:p>
    <w:p w:rsidR="00B13170" w:rsidRPr="00B13170" w:rsidRDefault="00B13170" w:rsidP="00B13170">
      <w:pPr>
        <w:pStyle w:val="05-ODST-3"/>
        <w:spacing w:before="120" w:after="0" w:line="240" w:lineRule="auto"/>
        <w:jc w:val="both"/>
        <w:rPr>
          <w:rFonts w:ascii="Arial" w:hAnsi="Arial" w:cs="Arial"/>
          <w:sz w:val="20"/>
          <w:szCs w:val="20"/>
        </w:rPr>
      </w:pPr>
      <w:r w:rsidRPr="00B13170">
        <w:rPr>
          <w:rFonts w:ascii="Arial" w:hAnsi="Arial" w:cs="Arial"/>
          <w:sz w:val="20"/>
          <w:szCs w:val="20"/>
        </w:rPr>
        <w:t xml:space="preserve">Uchazeč ve své nabídce </w:t>
      </w:r>
      <w:r w:rsidR="00A94047">
        <w:rPr>
          <w:rFonts w:ascii="Arial" w:hAnsi="Arial" w:cs="Arial"/>
          <w:sz w:val="20"/>
          <w:szCs w:val="20"/>
        </w:rPr>
        <w:t xml:space="preserve">pro účely posouzení a hodnocení </w:t>
      </w:r>
      <w:proofErr w:type="spellStart"/>
      <w:r w:rsidR="00A94047">
        <w:rPr>
          <w:rFonts w:ascii="Arial" w:hAnsi="Arial" w:cs="Arial"/>
          <w:sz w:val="20"/>
          <w:szCs w:val="20"/>
        </w:rPr>
        <w:t>nabídek</w:t>
      </w:r>
      <w:r w:rsidRPr="00B13170">
        <w:rPr>
          <w:rFonts w:ascii="Arial" w:hAnsi="Arial" w:cs="Arial"/>
          <w:sz w:val="20"/>
          <w:szCs w:val="20"/>
        </w:rPr>
        <w:t>předloží</w:t>
      </w:r>
      <w:proofErr w:type="spellEnd"/>
      <w:r w:rsidRPr="00B13170">
        <w:rPr>
          <w:rFonts w:ascii="Arial" w:hAnsi="Arial" w:cs="Arial"/>
          <w:sz w:val="20"/>
          <w:szCs w:val="20"/>
        </w:rPr>
        <w:t>:</w:t>
      </w:r>
    </w:p>
    <w:p w:rsidR="00B13170" w:rsidRPr="00B13170" w:rsidRDefault="00B13170" w:rsidP="00B13170">
      <w:pPr>
        <w:pStyle w:val="05-ODST-3"/>
        <w:numPr>
          <w:ilvl w:val="0"/>
          <w:numId w:val="0"/>
        </w:numPr>
        <w:spacing w:before="120" w:after="0" w:line="240" w:lineRule="auto"/>
        <w:ind w:left="1134"/>
        <w:jc w:val="both"/>
        <w:rPr>
          <w:rFonts w:ascii="Arial" w:hAnsi="Arial" w:cs="Arial"/>
          <w:sz w:val="20"/>
          <w:szCs w:val="20"/>
        </w:rPr>
      </w:pPr>
    </w:p>
    <w:p w:rsidR="00B13170" w:rsidRPr="00B13170" w:rsidRDefault="00B13170" w:rsidP="00B13170">
      <w:pPr>
        <w:pStyle w:val="10-ODST-3"/>
        <w:rPr>
          <w:rFonts w:ascii="Arial" w:hAnsi="Arial" w:cs="Arial"/>
          <w:sz w:val="20"/>
          <w:szCs w:val="20"/>
        </w:rPr>
      </w:pPr>
      <w:r w:rsidRPr="00B13170">
        <w:rPr>
          <w:rFonts w:ascii="Arial" w:hAnsi="Arial" w:cs="Arial"/>
          <w:sz w:val="20"/>
          <w:szCs w:val="20"/>
        </w:rPr>
        <w:t xml:space="preserve">Návrh </w:t>
      </w:r>
      <w:r w:rsidR="00A94047">
        <w:rPr>
          <w:rFonts w:ascii="Arial" w:hAnsi="Arial" w:cs="Arial"/>
          <w:sz w:val="20"/>
          <w:szCs w:val="20"/>
        </w:rPr>
        <w:t>plánu a</w:t>
      </w:r>
      <w:r w:rsidRPr="00B13170">
        <w:rPr>
          <w:rFonts w:ascii="Arial" w:hAnsi="Arial" w:cs="Arial"/>
          <w:sz w:val="20"/>
          <w:szCs w:val="20"/>
        </w:rPr>
        <w:t xml:space="preserve"> zpracování kampaně ( grafické, obsahové a </w:t>
      </w:r>
      <w:proofErr w:type="gramStart"/>
      <w:r w:rsidRPr="00B13170">
        <w:rPr>
          <w:rFonts w:ascii="Arial" w:hAnsi="Arial" w:cs="Arial"/>
          <w:sz w:val="20"/>
          <w:szCs w:val="20"/>
        </w:rPr>
        <w:t>produkční )</w:t>
      </w:r>
      <w:proofErr w:type="gramEnd"/>
    </w:p>
    <w:p w:rsidR="00B13170" w:rsidRPr="00B13170" w:rsidRDefault="00B13170" w:rsidP="00B13170">
      <w:pPr>
        <w:pStyle w:val="10-ODST-3"/>
        <w:rPr>
          <w:rFonts w:ascii="Arial" w:hAnsi="Arial" w:cs="Arial"/>
          <w:sz w:val="20"/>
          <w:szCs w:val="20"/>
        </w:rPr>
      </w:pPr>
      <w:r w:rsidRPr="00B13170">
        <w:rPr>
          <w:rFonts w:ascii="Arial" w:hAnsi="Arial" w:cs="Arial"/>
          <w:sz w:val="20"/>
          <w:szCs w:val="20"/>
        </w:rPr>
        <w:t>Návrh mediálního mixu v procentech</w:t>
      </w:r>
    </w:p>
    <w:p w:rsidR="00B13170" w:rsidRPr="00B13170" w:rsidRDefault="00B13170" w:rsidP="00B13170">
      <w:pPr>
        <w:pStyle w:val="10-ODST-3"/>
        <w:rPr>
          <w:rFonts w:ascii="Arial" w:hAnsi="Arial" w:cs="Arial"/>
          <w:sz w:val="20"/>
          <w:szCs w:val="20"/>
        </w:rPr>
      </w:pPr>
      <w:r w:rsidRPr="00B13170">
        <w:rPr>
          <w:rFonts w:ascii="Arial" w:hAnsi="Arial" w:cs="Arial"/>
          <w:sz w:val="20"/>
          <w:szCs w:val="20"/>
        </w:rPr>
        <w:t>V případě využití soutěže při kampani</w:t>
      </w:r>
    </w:p>
    <w:p w:rsidR="00B13170" w:rsidRPr="00B13170" w:rsidRDefault="00B13170" w:rsidP="00C04C6D">
      <w:pPr>
        <w:numPr>
          <w:ilvl w:val="0"/>
          <w:numId w:val="23"/>
        </w:numPr>
        <w:spacing w:after="0" w:line="240" w:lineRule="auto"/>
        <w:ind w:left="1843"/>
        <w:rPr>
          <w:rFonts w:ascii="Arial" w:hAnsi="Arial" w:cs="Arial"/>
          <w:color w:val="000000"/>
          <w:sz w:val="20"/>
          <w:szCs w:val="20"/>
        </w:rPr>
      </w:pPr>
      <w:proofErr w:type="gramStart"/>
      <w:r w:rsidRPr="00B13170">
        <w:rPr>
          <w:rFonts w:ascii="Arial" w:hAnsi="Arial" w:cs="Arial"/>
          <w:color w:val="000000"/>
          <w:sz w:val="20"/>
          <w:szCs w:val="20"/>
        </w:rPr>
        <w:t>Návrh   principu</w:t>
      </w:r>
      <w:proofErr w:type="gramEnd"/>
      <w:r w:rsidRPr="00B13170">
        <w:rPr>
          <w:rFonts w:ascii="Arial" w:hAnsi="Arial" w:cs="Arial"/>
          <w:color w:val="000000"/>
          <w:sz w:val="20"/>
          <w:szCs w:val="20"/>
        </w:rPr>
        <w:t xml:space="preserve"> a mechanismu soutěže</w:t>
      </w:r>
    </w:p>
    <w:p w:rsidR="00B13170" w:rsidRPr="00B13170" w:rsidRDefault="00B13170" w:rsidP="00C04C6D">
      <w:pPr>
        <w:numPr>
          <w:ilvl w:val="0"/>
          <w:numId w:val="23"/>
        </w:numPr>
        <w:spacing w:after="0" w:line="240" w:lineRule="auto"/>
        <w:ind w:left="1843"/>
        <w:rPr>
          <w:rFonts w:ascii="Arial" w:hAnsi="Arial" w:cs="Arial"/>
          <w:color w:val="000000"/>
          <w:sz w:val="20"/>
          <w:szCs w:val="20"/>
        </w:rPr>
      </w:pPr>
      <w:proofErr w:type="gramStart"/>
      <w:r w:rsidRPr="00B13170">
        <w:rPr>
          <w:rFonts w:ascii="Arial" w:hAnsi="Arial" w:cs="Arial"/>
          <w:color w:val="000000"/>
          <w:sz w:val="20"/>
          <w:szCs w:val="20"/>
        </w:rPr>
        <w:t>Návrh  pravidel</w:t>
      </w:r>
      <w:proofErr w:type="gramEnd"/>
      <w:r w:rsidRPr="00B13170">
        <w:rPr>
          <w:rFonts w:ascii="Arial" w:hAnsi="Arial" w:cs="Arial"/>
          <w:color w:val="000000"/>
          <w:sz w:val="20"/>
          <w:szCs w:val="20"/>
        </w:rPr>
        <w:t xml:space="preserve"> soutěže</w:t>
      </w:r>
    </w:p>
    <w:p w:rsidR="00B13170" w:rsidRDefault="00B13170" w:rsidP="00C04C6D">
      <w:pPr>
        <w:numPr>
          <w:ilvl w:val="0"/>
          <w:numId w:val="23"/>
        </w:numPr>
        <w:spacing w:after="0" w:line="240" w:lineRule="auto"/>
        <w:ind w:left="1843"/>
        <w:rPr>
          <w:rFonts w:ascii="Arial" w:hAnsi="Arial" w:cs="Arial"/>
          <w:color w:val="000000"/>
          <w:sz w:val="20"/>
          <w:szCs w:val="20"/>
        </w:rPr>
      </w:pPr>
      <w:proofErr w:type="gramStart"/>
      <w:r w:rsidRPr="00B13170">
        <w:rPr>
          <w:rFonts w:ascii="Arial" w:hAnsi="Arial" w:cs="Arial"/>
          <w:color w:val="000000"/>
          <w:sz w:val="20"/>
          <w:szCs w:val="20"/>
        </w:rPr>
        <w:t>Návrh  platformy</w:t>
      </w:r>
      <w:proofErr w:type="gramEnd"/>
      <w:r w:rsidRPr="00B13170">
        <w:rPr>
          <w:rFonts w:ascii="Arial" w:hAnsi="Arial" w:cs="Arial"/>
          <w:color w:val="000000"/>
          <w:sz w:val="20"/>
          <w:szCs w:val="20"/>
        </w:rPr>
        <w:t>, na kterých soutěž poběží</w:t>
      </w:r>
    </w:p>
    <w:p w:rsidR="00B13170" w:rsidRPr="005B38F6" w:rsidRDefault="00A94047" w:rsidP="00572DE9">
      <w:pPr>
        <w:numPr>
          <w:ilvl w:val="0"/>
          <w:numId w:val="23"/>
        </w:numPr>
        <w:spacing w:after="0" w:line="240" w:lineRule="auto"/>
        <w:ind w:left="1843"/>
        <w:rPr>
          <w:rFonts w:ascii="Arial" w:hAnsi="Arial" w:cs="Arial"/>
          <w:color w:val="000000"/>
          <w:sz w:val="20"/>
          <w:szCs w:val="20"/>
        </w:rPr>
      </w:pPr>
      <w:r w:rsidRPr="005B38F6">
        <w:rPr>
          <w:rFonts w:ascii="Arial" w:hAnsi="Arial" w:cs="Arial"/>
          <w:sz w:val="20"/>
          <w:szCs w:val="20"/>
        </w:rPr>
        <w:t xml:space="preserve">Zadavatel upozorňuje, že v případě, že při kampani bude zadavatelem odsouhlaseno provedení soutěže, zadavatel upozorňuje, že bude po dodavateli požadovat </w:t>
      </w:r>
      <w:r w:rsidR="00C04C6D" w:rsidRPr="005B38F6">
        <w:rPr>
          <w:rFonts w:ascii="Arial" w:hAnsi="Arial" w:cs="Arial"/>
          <w:sz w:val="20"/>
          <w:szCs w:val="20"/>
        </w:rPr>
        <w:t>komplexní správu soutěže a její vyhodnocení</w:t>
      </w:r>
      <w:r w:rsidR="00C04C6D" w:rsidRPr="005B38F6">
        <w:rPr>
          <w:rFonts w:ascii="Arial" w:hAnsi="Arial" w:cs="Arial"/>
          <w:color w:val="000000"/>
          <w:sz w:val="20"/>
          <w:szCs w:val="20"/>
        </w:rPr>
        <w:tab/>
      </w:r>
      <w:r w:rsidR="00C04C6D" w:rsidRPr="005B38F6">
        <w:rPr>
          <w:rFonts w:ascii="Arial" w:hAnsi="Arial" w:cs="Arial"/>
          <w:color w:val="000000"/>
          <w:sz w:val="20"/>
          <w:szCs w:val="20"/>
        </w:rPr>
        <w:tab/>
      </w:r>
      <w:r w:rsidR="00C04C6D" w:rsidRPr="005B38F6">
        <w:rPr>
          <w:rFonts w:ascii="Arial" w:hAnsi="Arial" w:cs="Arial"/>
          <w:color w:val="000000"/>
          <w:sz w:val="20"/>
          <w:szCs w:val="20"/>
        </w:rPr>
        <w:tab/>
        <w:t xml:space="preserve">  </w:t>
      </w:r>
    </w:p>
    <w:p w:rsidR="00B13170" w:rsidRPr="00A94047" w:rsidRDefault="00A94047" w:rsidP="00B40F97">
      <w:pPr>
        <w:pStyle w:val="10-ODST-3"/>
        <w:jc w:val="both"/>
        <w:rPr>
          <w:rFonts w:ascii="Arial" w:hAnsi="Arial" w:cs="Arial"/>
          <w:sz w:val="20"/>
          <w:szCs w:val="20"/>
        </w:rPr>
      </w:pPr>
      <w:r w:rsidRPr="00A94047">
        <w:rPr>
          <w:rFonts w:ascii="Arial" w:hAnsi="Arial" w:cs="Arial"/>
          <w:sz w:val="20"/>
          <w:szCs w:val="20"/>
        </w:rPr>
        <w:t xml:space="preserve">Návrh </w:t>
      </w:r>
      <w:r w:rsidR="00B13170" w:rsidRPr="00A94047">
        <w:rPr>
          <w:rFonts w:ascii="Arial" w:hAnsi="Arial" w:cs="Arial"/>
          <w:sz w:val="20"/>
          <w:szCs w:val="20"/>
        </w:rPr>
        <w:t>přesn</w:t>
      </w:r>
      <w:r>
        <w:rPr>
          <w:rFonts w:ascii="Arial" w:hAnsi="Arial" w:cs="Arial"/>
          <w:sz w:val="20"/>
          <w:szCs w:val="20"/>
        </w:rPr>
        <w:t>ého</w:t>
      </w:r>
      <w:r w:rsidR="00B13170" w:rsidRPr="00A94047">
        <w:rPr>
          <w:rFonts w:ascii="Arial" w:hAnsi="Arial" w:cs="Arial"/>
          <w:sz w:val="20"/>
          <w:szCs w:val="20"/>
        </w:rPr>
        <w:t xml:space="preserve"> postup</w:t>
      </w:r>
      <w:r>
        <w:rPr>
          <w:rFonts w:ascii="Arial" w:hAnsi="Arial" w:cs="Arial"/>
          <w:sz w:val="20"/>
          <w:szCs w:val="20"/>
        </w:rPr>
        <w:t>u</w:t>
      </w:r>
      <w:r w:rsidR="00B13170" w:rsidRPr="00A94047">
        <w:rPr>
          <w:rFonts w:ascii="Arial" w:hAnsi="Arial" w:cs="Arial"/>
          <w:sz w:val="20"/>
          <w:szCs w:val="20"/>
        </w:rPr>
        <w:t xml:space="preserve"> zpracování při zadání činností</w:t>
      </w:r>
      <w:r w:rsidR="00400A1F">
        <w:rPr>
          <w:rFonts w:ascii="Arial" w:hAnsi="Arial" w:cs="Arial"/>
          <w:sz w:val="20"/>
          <w:szCs w:val="20"/>
        </w:rPr>
        <w:t xml:space="preserve"> - reklamních služeb v členění vyplývajícím z této zadávací dokumentace, jež jsou předměte</w:t>
      </w:r>
      <w:r>
        <w:rPr>
          <w:rFonts w:ascii="Arial" w:hAnsi="Arial" w:cs="Arial"/>
          <w:sz w:val="20"/>
          <w:szCs w:val="20"/>
        </w:rPr>
        <w:t>m rámcové smlouvy</w:t>
      </w:r>
      <w:r w:rsidR="00B13170" w:rsidRPr="00A94047">
        <w:rPr>
          <w:rFonts w:ascii="Arial" w:hAnsi="Arial" w:cs="Arial"/>
          <w:sz w:val="20"/>
          <w:szCs w:val="20"/>
        </w:rPr>
        <w:t>. V nabídkové ceně uvedených činností budou již vždy zahrnuty min. 3 korektury a práce</w:t>
      </w:r>
      <w:r>
        <w:rPr>
          <w:rFonts w:ascii="Arial" w:hAnsi="Arial" w:cs="Arial"/>
          <w:sz w:val="20"/>
          <w:szCs w:val="20"/>
        </w:rPr>
        <w:t xml:space="preserve"> dodavatele</w:t>
      </w:r>
      <w:r w:rsidR="00B13170" w:rsidRPr="00A94047">
        <w:rPr>
          <w:rFonts w:ascii="Arial" w:hAnsi="Arial" w:cs="Arial"/>
          <w:sz w:val="20"/>
          <w:szCs w:val="20"/>
        </w:rPr>
        <w:t xml:space="preserve"> na přepracování připomínkovaných grafických a textových návrhů.</w:t>
      </w:r>
    </w:p>
    <w:p w:rsidR="00B13170" w:rsidRPr="00E55879" w:rsidRDefault="00B13170" w:rsidP="00B13170">
      <w:pPr>
        <w:pStyle w:val="05-ODST-3"/>
        <w:spacing w:before="120" w:after="0" w:line="240" w:lineRule="auto"/>
        <w:jc w:val="both"/>
        <w:rPr>
          <w:rFonts w:ascii="Arial" w:hAnsi="Arial" w:cs="Arial"/>
          <w:sz w:val="20"/>
          <w:szCs w:val="20"/>
        </w:rPr>
      </w:pPr>
      <w:r w:rsidRPr="00E55879">
        <w:rPr>
          <w:rFonts w:ascii="Arial" w:hAnsi="Arial" w:cs="Arial"/>
          <w:sz w:val="20"/>
          <w:szCs w:val="20"/>
        </w:rPr>
        <w:t>Zadavatel požaduje, aby uchazeč v rámci své nabídky předložené v rámci tohoto výběrového řízení předložil ukázky realizovaných i nerealizovaných kreativních prací a realizovaných produkcí.</w:t>
      </w:r>
    </w:p>
    <w:p w:rsidR="00B13170" w:rsidRPr="00E55879" w:rsidRDefault="00B13170" w:rsidP="00B13170">
      <w:pPr>
        <w:pStyle w:val="05-ODST-3"/>
        <w:spacing w:before="120" w:after="0" w:line="240" w:lineRule="auto"/>
        <w:jc w:val="both"/>
        <w:rPr>
          <w:rFonts w:ascii="Arial" w:hAnsi="Arial" w:cs="Arial"/>
          <w:sz w:val="20"/>
          <w:szCs w:val="20"/>
        </w:rPr>
      </w:pPr>
      <w:r w:rsidRPr="00E55879">
        <w:rPr>
          <w:rFonts w:ascii="Arial" w:hAnsi="Arial" w:cs="Arial"/>
          <w:sz w:val="20"/>
          <w:szCs w:val="20"/>
        </w:rPr>
        <w:t xml:space="preserve">Uchazeč </w:t>
      </w:r>
      <w:r w:rsidR="00A94047">
        <w:rPr>
          <w:rFonts w:ascii="Arial" w:hAnsi="Arial" w:cs="Arial"/>
          <w:sz w:val="20"/>
          <w:szCs w:val="20"/>
        </w:rPr>
        <w:t xml:space="preserve">v nabídce rovněž </w:t>
      </w:r>
      <w:r w:rsidRPr="00E55879">
        <w:rPr>
          <w:rFonts w:ascii="Arial" w:hAnsi="Arial" w:cs="Arial"/>
          <w:sz w:val="20"/>
          <w:szCs w:val="20"/>
        </w:rPr>
        <w:t>předloží seznam případných subdodavatelů, podílejících se na předmětu plnění (předmětu jednotlivých dílčích zakázek).</w:t>
      </w:r>
    </w:p>
    <w:p w:rsidR="00B13170" w:rsidRPr="00E55879" w:rsidRDefault="00B13170" w:rsidP="00B13170">
      <w:pPr>
        <w:pStyle w:val="05-ODST-3"/>
        <w:spacing w:before="120" w:after="0" w:line="240" w:lineRule="auto"/>
        <w:jc w:val="both"/>
        <w:rPr>
          <w:rFonts w:ascii="Arial" w:hAnsi="Arial" w:cs="Arial"/>
          <w:sz w:val="20"/>
          <w:szCs w:val="20"/>
        </w:rPr>
      </w:pPr>
      <w:r w:rsidRPr="00E55879">
        <w:rPr>
          <w:rFonts w:ascii="Arial" w:hAnsi="Arial" w:cs="Arial"/>
          <w:sz w:val="20"/>
          <w:szCs w:val="20"/>
        </w:rPr>
        <w:t>Uchazeč stanoví kontaktní osobu, která bude zodpovědná za kontakt se zadavatelem.</w:t>
      </w:r>
    </w:p>
    <w:p w:rsidR="00C04C6D" w:rsidRDefault="00B13170" w:rsidP="00B13170">
      <w:pPr>
        <w:pStyle w:val="05-ODST-3"/>
        <w:spacing w:before="120" w:after="0" w:line="240" w:lineRule="auto"/>
        <w:jc w:val="both"/>
        <w:rPr>
          <w:rFonts w:ascii="Arial" w:hAnsi="Arial" w:cs="Arial"/>
          <w:sz w:val="20"/>
          <w:szCs w:val="20"/>
        </w:rPr>
      </w:pPr>
      <w:r w:rsidRPr="00E55879">
        <w:rPr>
          <w:rFonts w:ascii="Arial" w:hAnsi="Arial" w:cs="Arial"/>
          <w:sz w:val="20"/>
          <w:szCs w:val="20"/>
        </w:rPr>
        <w:t>Dle předložených ukázek prací uchazeče a podrobného a odborného popisu postupu zpracování jednotlivých činností vymezených zadavatelem bude hodnocena úroveň a rozsah nabízených poskytovaných služeb</w:t>
      </w:r>
      <w:r w:rsidR="00A94047">
        <w:rPr>
          <w:rFonts w:ascii="Arial" w:hAnsi="Arial" w:cs="Arial"/>
          <w:sz w:val="20"/>
          <w:szCs w:val="20"/>
        </w:rPr>
        <w:t>.</w:t>
      </w:r>
    </w:p>
    <w:p w:rsidR="00A94047" w:rsidRDefault="00A94047" w:rsidP="00B13170">
      <w:pPr>
        <w:pStyle w:val="05-ODST-3"/>
        <w:spacing w:before="120" w:after="0" w:line="240" w:lineRule="auto"/>
        <w:jc w:val="both"/>
        <w:rPr>
          <w:rFonts w:ascii="Arial" w:hAnsi="Arial" w:cs="Arial"/>
          <w:sz w:val="20"/>
          <w:szCs w:val="20"/>
        </w:rPr>
      </w:pPr>
      <w:r>
        <w:rPr>
          <w:rFonts w:ascii="Arial" w:hAnsi="Arial" w:cs="Arial"/>
          <w:sz w:val="20"/>
          <w:szCs w:val="20"/>
        </w:rPr>
        <w:t xml:space="preserve">Konkrétní podmínky pro zpracování kreativního návrhu a plánu kampaně a pro poskytování ostatních reklamních služeb vyplývají ze vzoru smluv uvedených v příloze č. 2 a 3 této zadávací dokumentace. </w:t>
      </w:r>
    </w:p>
    <w:p w:rsidR="00811A39" w:rsidRPr="00307E11" w:rsidRDefault="005D17BA" w:rsidP="00307E11">
      <w:pPr>
        <w:pStyle w:val="01-L"/>
      </w:pPr>
      <w:r>
        <w:t>OBCHODNÍ PODMÍNKY VČETNĚ PLATEBNÍCH</w:t>
      </w:r>
    </w:p>
    <w:p w:rsidR="005D5FBA" w:rsidRPr="005D5FBA" w:rsidRDefault="005D5FBA" w:rsidP="005D5FBA">
      <w:pPr>
        <w:pStyle w:val="02-ODST-2"/>
        <w:spacing w:before="120" w:after="0" w:line="240" w:lineRule="auto"/>
        <w:jc w:val="both"/>
        <w:rPr>
          <w:rFonts w:ascii="Arial" w:hAnsi="Arial" w:cs="Arial"/>
          <w:b/>
          <w:sz w:val="20"/>
          <w:szCs w:val="20"/>
        </w:rPr>
      </w:pPr>
      <w:r w:rsidRPr="005D5FBA">
        <w:rPr>
          <w:rFonts w:ascii="Arial" w:hAnsi="Arial" w:cs="Arial"/>
          <w:b/>
          <w:sz w:val="20"/>
          <w:szCs w:val="20"/>
        </w:rPr>
        <w:t>Smluvní podmínky</w:t>
      </w:r>
    </w:p>
    <w:p w:rsidR="00D12091" w:rsidRDefault="005D5FBA" w:rsidP="005D5FBA">
      <w:pPr>
        <w:rPr>
          <w:rFonts w:ascii="Arial" w:hAnsi="Arial" w:cs="Arial"/>
          <w:sz w:val="20"/>
          <w:szCs w:val="20"/>
        </w:rPr>
      </w:pPr>
      <w:r w:rsidRPr="005D5FBA">
        <w:rPr>
          <w:rFonts w:ascii="Arial" w:hAnsi="Arial" w:cs="Arial"/>
          <w:sz w:val="20"/>
          <w:szCs w:val="20"/>
        </w:rPr>
        <w:t>Obchodní podmínky jsou stanoveny formou návrhu rámcové smlouvy o poskytování reklamních služeb</w:t>
      </w:r>
      <w:r w:rsidR="00400A1F">
        <w:rPr>
          <w:rFonts w:ascii="Arial" w:hAnsi="Arial" w:cs="Arial"/>
          <w:sz w:val="20"/>
          <w:szCs w:val="20"/>
        </w:rPr>
        <w:t>,</w:t>
      </w:r>
      <w:r w:rsidR="00A45CDC">
        <w:rPr>
          <w:rFonts w:ascii="Arial" w:hAnsi="Arial" w:cs="Arial"/>
          <w:sz w:val="20"/>
          <w:szCs w:val="20"/>
        </w:rPr>
        <w:t xml:space="preserve"> </w:t>
      </w:r>
      <w:r w:rsidRPr="005D5FBA">
        <w:rPr>
          <w:rFonts w:ascii="Arial" w:hAnsi="Arial" w:cs="Arial"/>
          <w:sz w:val="20"/>
          <w:szCs w:val="20"/>
        </w:rPr>
        <w:t xml:space="preserve">který jako příloha č. 2 tvoří nedílnou součást této zadávací dokumentace. </w:t>
      </w:r>
    </w:p>
    <w:p w:rsidR="00D12091" w:rsidRDefault="00400A1F" w:rsidP="005D5FBA">
      <w:pPr>
        <w:rPr>
          <w:rFonts w:ascii="Arial" w:hAnsi="Arial" w:cs="Arial"/>
          <w:sz w:val="20"/>
          <w:szCs w:val="20"/>
        </w:rPr>
      </w:pPr>
      <w:r>
        <w:rPr>
          <w:rFonts w:ascii="Arial" w:hAnsi="Arial" w:cs="Arial"/>
          <w:sz w:val="20"/>
          <w:szCs w:val="20"/>
        </w:rPr>
        <w:t>Vytvoření konkrétního podrobného návrhu a plánu kampaně bude vybraný dodavatel provádět na základě samostatné smlouvy, a to</w:t>
      </w:r>
      <w:r w:rsidR="00D12091">
        <w:rPr>
          <w:rFonts w:ascii="Arial" w:hAnsi="Arial" w:cs="Arial"/>
          <w:sz w:val="20"/>
          <w:szCs w:val="20"/>
        </w:rPr>
        <w:t xml:space="preserve"> smlouv</w:t>
      </w:r>
      <w:r>
        <w:rPr>
          <w:rFonts w:ascii="Arial" w:hAnsi="Arial" w:cs="Arial"/>
          <w:sz w:val="20"/>
          <w:szCs w:val="20"/>
        </w:rPr>
        <w:t>y</w:t>
      </w:r>
      <w:r w:rsidR="00D12091">
        <w:rPr>
          <w:rFonts w:ascii="Arial" w:hAnsi="Arial" w:cs="Arial"/>
          <w:sz w:val="20"/>
          <w:szCs w:val="20"/>
        </w:rPr>
        <w:t xml:space="preserve"> o dílo, která tvoří přílohu č. 3 a která bude </w:t>
      </w:r>
      <w:r>
        <w:rPr>
          <w:rFonts w:ascii="Arial" w:hAnsi="Arial" w:cs="Arial"/>
          <w:sz w:val="20"/>
          <w:szCs w:val="20"/>
        </w:rPr>
        <w:t xml:space="preserve">s vybraným dodavatelem </w:t>
      </w:r>
      <w:r w:rsidR="00D12091">
        <w:rPr>
          <w:rFonts w:ascii="Arial" w:hAnsi="Arial" w:cs="Arial"/>
          <w:sz w:val="20"/>
          <w:szCs w:val="20"/>
        </w:rPr>
        <w:t>upřesněna dle rozsahu nabídky vybraného dodavatele.</w:t>
      </w:r>
    </w:p>
    <w:p w:rsidR="005D5FBA" w:rsidRPr="005D5FBA" w:rsidRDefault="005D5FBA" w:rsidP="005D5FBA">
      <w:pPr>
        <w:rPr>
          <w:rFonts w:ascii="Arial" w:hAnsi="Arial" w:cs="Arial"/>
          <w:sz w:val="20"/>
          <w:szCs w:val="20"/>
        </w:rPr>
      </w:pPr>
      <w:r w:rsidRPr="005D5FBA">
        <w:rPr>
          <w:rFonts w:ascii="Arial" w:hAnsi="Arial" w:cs="Arial"/>
          <w:sz w:val="20"/>
          <w:szCs w:val="20"/>
        </w:rPr>
        <w:t>Nedílnou součástí smlouvy budou rovněž přiloženy zadavatelem požadované přílohy smlouvy. Obchodní podmínky stanovené výše uvedenými dokumenty jsou pro uchazeče závazné.</w:t>
      </w:r>
    </w:p>
    <w:p w:rsidR="00811A39" w:rsidRDefault="00811A39" w:rsidP="007D3965">
      <w:pPr>
        <w:pStyle w:val="Odstavecseseznamem"/>
        <w:spacing w:after="0" w:line="240" w:lineRule="auto"/>
        <w:rPr>
          <w:rFonts w:ascii="Arial" w:hAnsi="Arial" w:cs="Arial"/>
          <w:b/>
          <w:color w:val="000000"/>
          <w:sz w:val="20"/>
          <w:szCs w:val="20"/>
        </w:rPr>
      </w:pPr>
    </w:p>
    <w:p w:rsidR="007552BC" w:rsidRDefault="007552BC" w:rsidP="007552BC">
      <w:pPr>
        <w:pStyle w:val="01-L"/>
      </w:pPr>
      <w:r>
        <w:lastRenderedPageBreak/>
        <w:t>ZPUSOB ZPRACOVÁNÍ NABÍDKOVÉ CENY</w:t>
      </w:r>
    </w:p>
    <w:p w:rsidR="007552BC" w:rsidRDefault="00F02EA9" w:rsidP="00F02EA9">
      <w:pPr>
        <w:rPr>
          <w:rFonts w:ascii="Arial" w:hAnsi="Arial" w:cs="Arial"/>
          <w:sz w:val="20"/>
          <w:szCs w:val="20"/>
        </w:rPr>
      </w:pPr>
      <w:r w:rsidRPr="00F02EA9">
        <w:rPr>
          <w:rFonts w:ascii="Arial" w:hAnsi="Arial" w:cs="Arial"/>
          <w:sz w:val="20"/>
          <w:szCs w:val="20"/>
        </w:rPr>
        <w:t xml:space="preserve">Uchazeč zpracuje </w:t>
      </w:r>
      <w:r w:rsidR="00400A1F">
        <w:rPr>
          <w:rFonts w:ascii="Arial" w:hAnsi="Arial" w:cs="Arial"/>
          <w:sz w:val="20"/>
          <w:szCs w:val="20"/>
        </w:rPr>
        <w:t xml:space="preserve">svou nabídkovou cenu formou uvedení jednotkových cen </w:t>
      </w:r>
      <w:r w:rsidRPr="00F02EA9">
        <w:rPr>
          <w:rFonts w:ascii="Arial" w:hAnsi="Arial" w:cs="Arial"/>
          <w:sz w:val="20"/>
          <w:szCs w:val="20"/>
        </w:rPr>
        <w:t>v následujícím členění:</w:t>
      </w:r>
    </w:p>
    <w:p w:rsidR="00AE225D" w:rsidRDefault="00AE225D" w:rsidP="00F02EA9">
      <w:pPr>
        <w:rPr>
          <w:rFonts w:ascii="Arial" w:hAnsi="Arial" w:cs="Arial"/>
          <w:sz w:val="20"/>
          <w:szCs w:val="20"/>
        </w:rPr>
      </w:pPr>
      <w:r>
        <w:rPr>
          <w:rFonts w:ascii="Arial" w:hAnsi="Arial" w:cs="Arial"/>
          <w:sz w:val="20"/>
          <w:szCs w:val="20"/>
        </w:rPr>
        <w:t xml:space="preserve">Tabulka </w:t>
      </w:r>
      <w:proofErr w:type="gramStart"/>
      <w:r>
        <w:rPr>
          <w:rFonts w:ascii="Arial" w:hAnsi="Arial" w:cs="Arial"/>
          <w:sz w:val="20"/>
          <w:szCs w:val="20"/>
        </w:rPr>
        <w:t>č.1</w:t>
      </w:r>
      <w:proofErr w:type="gramEnd"/>
      <w:r>
        <w:rPr>
          <w:rFonts w:ascii="Arial" w:hAnsi="Arial" w:cs="Arial"/>
          <w:sz w:val="20"/>
          <w:szCs w:val="20"/>
        </w:rPr>
        <w:t xml:space="preserve"> </w:t>
      </w:r>
    </w:p>
    <w:tbl>
      <w:tblPr>
        <w:tblW w:w="8475" w:type="dxa"/>
        <w:tblInd w:w="55" w:type="dxa"/>
        <w:tblCellMar>
          <w:left w:w="70" w:type="dxa"/>
          <w:right w:w="70" w:type="dxa"/>
        </w:tblCellMar>
        <w:tblLook w:val="0000" w:firstRow="0" w:lastRow="0" w:firstColumn="0" w:lastColumn="0" w:noHBand="0" w:noVBand="0"/>
      </w:tblPr>
      <w:tblGrid>
        <w:gridCol w:w="4635"/>
        <w:gridCol w:w="3840"/>
      </w:tblGrid>
      <w:tr w:rsidR="00AE225D" w:rsidRPr="00712004" w:rsidTr="00716745">
        <w:trPr>
          <w:trHeight w:val="255"/>
        </w:trPr>
        <w:tc>
          <w:tcPr>
            <w:tcW w:w="2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225D" w:rsidRPr="004308ED" w:rsidRDefault="00AE225D" w:rsidP="00716745">
            <w:pPr>
              <w:rPr>
                <w:rFonts w:ascii="Arial" w:hAnsi="Arial" w:cs="Arial"/>
                <w:b/>
                <w:bCs/>
                <w:sz w:val="20"/>
                <w:szCs w:val="20"/>
              </w:rPr>
            </w:pPr>
            <w:r w:rsidRPr="004308ED">
              <w:rPr>
                <w:rFonts w:ascii="Arial" w:hAnsi="Arial" w:cs="Arial"/>
                <w:b/>
                <w:bCs/>
                <w:sz w:val="20"/>
                <w:szCs w:val="20"/>
              </w:rPr>
              <w:t>Položka</w:t>
            </w:r>
          </w:p>
        </w:tc>
        <w:tc>
          <w:tcPr>
            <w:tcW w:w="2220" w:type="dxa"/>
            <w:tcBorders>
              <w:top w:val="single" w:sz="4" w:space="0" w:color="auto"/>
              <w:left w:val="nil"/>
              <w:bottom w:val="single" w:sz="4" w:space="0" w:color="auto"/>
              <w:right w:val="single" w:sz="4" w:space="0" w:color="auto"/>
            </w:tcBorders>
            <w:shd w:val="clear" w:color="auto" w:fill="auto"/>
            <w:noWrap/>
            <w:vAlign w:val="bottom"/>
          </w:tcPr>
          <w:p w:rsidR="00AE225D" w:rsidRPr="00712004" w:rsidRDefault="00AE225D" w:rsidP="00716745">
            <w:pPr>
              <w:rPr>
                <w:rFonts w:cs="Arial"/>
                <w:b/>
                <w:bCs/>
              </w:rPr>
            </w:pPr>
            <w:r>
              <w:rPr>
                <w:rFonts w:cs="Arial"/>
                <w:b/>
                <w:bCs/>
              </w:rPr>
              <w:t>Celková cena</w:t>
            </w:r>
          </w:p>
        </w:tc>
      </w:tr>
      <w:tr w:rsidR="00AE225D" w:rsidRPr="00712004" w:rsidTr="00716745">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AE225D" w:rsidRPr="004308ED" w:rsidRDefault="00E35283" w:rsidP="00E35283">
            <w:pPr>
              <w:rPr>
                <w:rFonts w:ascii="Arial" w:hAnsi="Arial" w:cs="Arial"/>
                <w:sz w:val="20"/>
                <w:szCs w:val="20"/>
              </w:rPr>
            </w:pPr>
            <w:r>
              <w:rPr>
                <w:rFonts w:ascii="Arial" w:hAnsi="Arial" w:cs="Arial"/>
                <w:sz w:val="20"/>
                <w:szCs w:val="20"/>
              </w:rPr>
              <w:t>Cena k</w:t>
            </w:r>
            <w:r w:rsidR="00AE225D" w:rsidRPr="004308ED">
              <w:rPr>
                <w:rFonts w:ascii="Arial" w:hAnsi="Arial" w:cs="Arial"/>
                <w:sz w:val="20"/>
                <w:szCs w:val="20"/>
              </w:rPr>
              <w:t>reativní</w:t>
            </w:r>
            <w:r>
              <w:rPr>
                <w:rFonts w:ascii="Arial" w:hAnsi="Arial" w:cs="Arial"/>
                <w:sz w:val="20"/>
                <w:szCs w:val="20"/>
              </w:rPr>
              <w:t>ho</w:t>
            </w:r>
            <w:r w:rsidR="00AE225D" w:rsidRPr="004308ED">
              <w:rPr>
                <w:rFonts w:ascii="Arial" w:hAnsi="Arial" w:cs="Arial"/>
                <w:sz w:val="20"/>
                <w:szCs w:val="20"/>
              </w:rPr>
              <w:t xml:space="preserve"> návrh</w:t>
            </w:r>
            <w:r>
              <w:rPr>
                <w:rFonts w:ascii="Arial" w:hAnsi="Arial" w:cs="Arial"/>
                <w:sz w:val="20"/>
                <w:szCs w:val="20"/>
              </w:rPr>
              <w:t>u</w:t>
            </w:r>
            <w:r w:rsidR="00AE225D" w:rsidRPr="004308ED">
              <w:rPr>
                <w:rFonts w:ascii="Arial" w:hAnsi="Arial" w:cs="Arial"/>
                <w:sz w:val="20"/>
                <w:szCs w:val="20"/>
              </w:rPr>
              <w:t xml:space="preserve"> </w:t>
            </w:r>
            <w:r w:rsidR="00400A1F">
              <w:rPr>
                <w:rFonts w:ascii="Arial" w:hAnsi="Arial" w:cs="Arial"/>
                <w:sz w:val="20"/>
                <w:szCs w:val="20"/>
              </w:rPr>
              <w:t xml:space="preserve">a plánu </w:t>
            </w:r>
            <w:r w:rsidR="00AE225D" w:rsidRPr="004308ED">
              <w:rPr>
                <w:rFonts w:ascii="Arial" w:hAnsi="Arial" w:cs="Arial"/>
                <w:sz w:val="20"/>
                <w:szCs w:val="20"/>
              </w:rPr>
              <w:t>kampaně</w:t>
            </w:r>
          </w:p>
        </w:tc>
        <w:tc>
          <w:tcPr>
            <w:tcW w:w="2220" w:type="dxa"/>
            <w:tcBorders>
              <w:top w:val="nil"/>
              <w:left w:val="nil"/>
              <w:bottom w:val="single" w:sz="4" w:space="0" w:color="auto"/>
              <w:right w:val="single" w:sz="4" w:space="0" w:color="auto"/>
            </w:tcBorders>
            <w:shd w:val="clear" w:color="auto" w:fill="auto"/>
            <w:noWrap/>
            <w:vAlign w:val="bottom"/>
          </w:tcPr>
          <w:p w:rsidR="00AE225D" w:rsidRPr="00712004" w:rsidRDefault="00AE225D" w:rsidP="00716745">
            <w:pPr>
              <w:rPr>
                <w:rFonts w:cs="Arial"/>
              </w:rPr>
            </w:pPr>
            <w:r w:rsidRPr="00712004">
              <w:rPr>
                <w:rFonts w:cs="Arial"/>
              </w:rPr>
              <w:t> </w:t>
            </w:r>
          </w:p>
        </w:tc>
      </w:tr>
    </w:tbl>
    <w:p w:rsidR="00AE225D" w:rsidRDefault="00AE225D" w:rsidP="00F02EA9">
      <w:pPr>
        <w:rPr>
          <w:rFonts w:ascii="Arial" w:hAnsi="Arial" w:cs="Arial"/>
          <w:sz w:val="20"/>
          <w:szCs w:val="20"/>
        </w:rPr>
      </w:pPr>
    </w:p>
    <w:p w:rsidR="00032D56" w:rsidRDefault="00032D56" w:rsidP="00F02EA9">
      <w:pPr>
        <w:rPr>
          <w:rFonts w:ascii="Arial" w:hAnsi="Arial" w:cs="Arial"/>
          <w:sz w:val="20"/>
          <w:szCs w:val="20"/>
        </w:rPr>
      </w:pPr>
    </w:p>
    <w:p w:rsidR="00032D56" w:rsidRDefault="00032D56" w:rsidP="00F02EA9">
      <w:pPr>
        <w:rPr>
          <w:rFonts w:ascii="Arial" w:hAnsi="Arial" w:cs="Arial"/>
          <w:sz w:val="20"/>
          <w:szCs w:val="20"/>
        </w:rPr>
      </w:pPr>
      <w:r>
        <w:rPr>
          <w:rFonts w:ascii="Arial" w:hAnsi="Arial" w:cs="Arial"/>
          <w:sz w:val="20"/>
          <w:szCs w:val="20"/>
        </w:rPr>
        <w:t>Tabulka č. 2</w:t>
      </w:r>
    </w:p>
    <w:tbl>
      <w:tblPr>
        <w:tblW w:w="6819" w:type="dxa"/>
        <w:tblInd w:w="55" w:type="dxa"/>
        <w:tblLayout w:type="fixed"/>
        <w:tblCellMar>
          <w:left w:w="70" w:type="dxa"/>
          <w:right w:w="70" w:type="dxa"/>
        </w:tblCellMar>
        <w:tblLook w:val="04A0" w:firstRow="1" w:lastRow="0" w:firstColumn="1" w:lastColumn="0" w:noHBand="0" w:noVBand="1"/>
      </w:tblPr>
      <w:tblGrid>
        <w:gridCol w:w="3116"/>
        <w:gridCol w:w="1152"/>
        <w:gridCol w:w="1134"/>
        <w:gridCol w:w="1417"/>
      </w:tblGrid>
      <w:tr w:rsidR="004813F0" w:rsidRPr="00EF5310" w:rsidTr="00591E18">
        <w:trPr>
          <w:trHeight w:val="492"/>
        </w:trPr>
        <w:tc>
          <w:tcPr>
            <w:tcW w:w="31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b/>
                <w:bCs/>
                <w:color w:val="000000"/>
                <w:sz w:val="18"/>
                <w:szCs w:val="18"/>
                <w:lang w:eastAsia="cs-CZ"/>
              </w:rPr>
            </w:pPr>
            <w:r w:rsidRPr="00EF5310">
              <w:rPr>
                <w:rFonts w:eastAsia="Times New Roman" w:cs="Arial"/>
                <w:b/>
                <w:bCs/>
                <w:color w:val="000000"/>
                <w:sz w:val="18"/>
                <w:szCs w:val="18"/>
                <w:lang w:eastAsia="cs-CZ"/>
              </w:rPr>
              <w:t>Položka</w:t>
            </w:r>
          </w:p>
        </w:tc>
        <w:tc>
          <w:tcPr>
            <w:tcW w:w="1152" w:type="dxa"/>
            <w:tcBorders>
              <w:top w:val="single" w:sz="8" w:space="0" w:color="auto"/>
              <w:left w:val="nil"/>
              <w:bottom w:val="single" w:sz="8" w:space="0" w:color="auto"/>
              <w:right w:val="single" w:sz="8" w:space="0" w:color="auto"/>
            </w:tcBorders>
            <w:shd w:val="clear" w:color="auto" w:fill="auto"/>
            <w:noWrap/>
            <w:vAlign w:val="center"/>
            <w:hideMark/>
          </w:tcPr>
          <w:p w:rsidR="004813F0" w:rsidRPr="00EF5310" w:rsidRDefault="004813F0" w:rsidP="004813F0">
            <w:pPr>
              <w:spacing w:after="0" w:line="240" w:lineRule="auto"/>
              <w:rPr>
                <w:rFonts w:eastAsia="Times New Roman"/>
                <w:b/>
                <w:bCs/>
                <w:color w:val="000000"/>
                <w:sz w:val="18"/>
                <w:szCs w:val="18"/>
                <w:lang w:eastAsia="cs-CZ"/>
              </w:rPr>
            </w:pPr>
            <w:r>
              <w:rPr>
                <w:rFonts w:eastAsia="Times New Roman" w:cs="Arial"/>
                <w:b/>
                <w:bCs/>
                <w:color w:val="000000"/>
                <w:sz w:val="18"/>
                <w:szCs w:val="18"/>
                <w:lang w:eastAsia="cs-CZ"/>
              </w:rPr>
              <w:t>Grafický n</w:t>
            </w:r>
            <w:r w:rsidRPr="00EF5310">
              <w:rPr>
                <w:rFonts w:eastAsia="Times New Roman" w:cs="Arial"/>
                <w:b/>
                <w:bCs/>
                <w:color w:val="000000"/>
                <w:sz w:val="18"/>
                <w:szCs w:val="18"/>
                <w:lang w:eastAsia="cs-CZ"/>
              </w:rPr>
              <w:t xml:space="preserve">ávrh </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b/>
                <w:bCs/>
                <w:color w:val="000000"/>
                <w:sz w:val="18"/>
                <w:szCs w:val="18"/>
                <w:lang w:eastAsia="cs-CZ"/>
              </w:rPr>
            </w:pPr>
            <w:r w:rsidRPr="00EF5310">
              <w:rPr>
                <w:rFonts w:eastAsia="Times New Roman" w:cs="Arial"/>
                <w:b/>
                <w:bCs/>
                <w:color w:val="000000"/>
                <w:sz w:val="18"/>
                <w:szCs w:val="18"/>
                <w:lang w:eastAsia="cs-CZ"/>
              </w:rPr>
              <w:t>Zpracování</w:t>
            </w:r>
            <w:r>
              <w:rPr>
                <w:rFonts w:eastAsia="Times New Roman" w:cs="Arial"/>
                <w:b/>
                <w:bCs/>
                <w:color w:val="000000"/>
                <w:sz w:val="18"/>
                <w:szCs w:val="18"/>
                <w:lang w:eastAsia="cs-CZ"/>
              </w:rPr>
              <w:t xml:space="preserve"> tiskových dat</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b/>
                <w:bCs/>
                <w:color w:val="000000"/>
                <w:sz w:val="18"/>
                <w:szCs w:val="18"/>
                <w:lang w:eastAsia="cs-CZ"/>
              </w:rPr>
            </w:pPr>
            <w:r w:rsidRPr="00EF5310">
              <w:rPr>
                <w:rFonts w:eastAsia="Times New Roman" w:cs="Arial"/>
                <w:b/>
                <w:bCs/>
                <w:color w:val="000000"/>
                <w:sz w:val="18"/>
                <w:szCs w:val="18"/>
                <w:lang w:eastAsia="cs-CZ"/>
              </w:rPr>
              <w:t>Celková cena</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billboard</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proofErr w:type="spellStart"/>
            <w:r w:rsidRPr="00EF5310">
              <w:rPr>
                <w:rFonts w:eastAsia="Times New Roman" w:cs="Arial"/>
                <w:color w:val="000000"/>
                <w:sz w:val="18"/>
                <w:szCs w:val="18"/>
                <w:lang w:eastAsia="cs-CZ"/>
              </w:rPr>
              <w:t>bigboard</w:t>
            </w:r>
            <w:proofErr w:type="spellEnd"/>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proofErr w:type="spellStart"/>
            <w:r w:rsidRPr="00EF5310">
              <w:rPr>
                <w:rFonts w:eastAsia="Times New Roman" w:cs="Arial"/>
                <w:color w:val="000000"/>
                <w:sz w:val="18"/>
                <w:szCs w:val="18"/>
                <w:lang w:eastAsia="cs-CZ"/>
              </w:rPr>
              <w:t>Outdoor</w:t>
            </w:r>
            <w:proofErr w:type="spellEnd"/>
            <w:r w:rsidRPr="00EF5310">
              <w:rPr>
                <w:rFonts w:eastAsia="Times New Roman" w:cs="Arial"/>
                <w:color w:val="000000"/>
                <w:sz w:val="18"/>
                <w:szCs w:val="18"/>
                <w:lang w:eastAsia="cs-CZ"/>
              </w:rPr>
              <w:t xml:space="preserve"> banner</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proofErr w:type="spellStart"/>
            <w:r w:rsidRPr="00EF5310">
              <w:rPr>
                <w:rFonts w:eastAsia="Times New Roman"/>
                <w:color w:val="000000"/>
                <w:sz w:val="18"/>
                <w:szCs w:val="18"/>
                <w:lang w:eastAsia="cs-CZ"/>
              </w:rPr>
              <w:t>citylight</w:t>
            </w:r>
            <w:proofErr w:type="spellEnd"/>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Web banner</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Inzerce A4</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Inzerce A5</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985E17">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Leták formátu A5</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985E17">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Leták formátu A4</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985E17">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Leták formátu A3</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177D83" w:rsidP="00985E17">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N</w:t>
            </w:r>
            <w:r w:rsidR="004813F0" w:rsidRPr="00EF5310">
              <w:rPr>
                <w:rFonts w:eastAsia="Times New Roman" w:cs="Arial"/>
                <w:color w:val="000000"/>
                <w:sz w:val="18"/>
                <w:szCs w:val="18"/>
                <w:lang w:eastAsia="cs-CZ"/>
              </w:rPr>
              <w:t>ovoročenka</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591E18">
        <w:trPr>
          <w:trHeight w:val="300"/>
        </w:trPr>
        <w:tc>
          <w:tcPr>
            <w:tcW w:w="3116" w:type="dxa"/>
            <w:tcBorders>
              <w:top w:val="nil"/>
              <w:left w:val="single" w:sz="8" w:space="0" w:color="auto"/>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52" w:type="dxa"/>
            <w:tcBorders>
              <w:top w:val="nil"/>
              <w:left w:val="nil"/>
              <w:bottom w:val="single" w:sz="8" w:space="0" w:color="auto"/>
              <w:right w:val="single" w:sz="8" w:space="0" w:color="auto"/>
            </w:tcBorders>
            <w:shd w:val="clear" w:color="auto" w:fill="auto"/>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auto"/>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r>
      <w:tr w:rsidR="004813F0" w:rsidRPr="00EF5310" w:rsidTr="008B1C8A">
        <w:trPr>
          <w:trHeight w:val="300"/>
        </w:trPr>
        <w:tc>
          <w:tcPr>
            <w:tcW w:w="3116" w:type="dxa"/>
            <w:tcBorders>
              <w:top w:val="nil"/>
              <w:left w:val="single" w:sz="8" w:space="0" w:color="auto"/>
              <w:bottom w:val="single" w:sz="8" w:space="0" w:color="auto"/>
              <w:right w:val="single" w:sz="8" w:space="0" w:color="auto"/>
            </w:tcBorders>
            <w:shd w:val="clear" w:color="auto" w:fill="FFFF00"/>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Cena celkem</w:t>
            </w:r>
          </w:p>
        </w:tc>
        <w:tc>
          <w:tcPr>
            <w:tcW w:w="1152" w:type="dxa"/>
            <w:tcBorders>
              <w:top w:val="nil"/>
              <w:left w:val="nil"/>
              <w:bottom w:val="single" w:sz="8" w:space="0" w:color="auto"/>
              <w:right w:val="single" w:sz="8" w:space="0" w:color="auto"/>
            </w:tcBorders>
            <w:shd w:val="clear" w:color="auto" w:fill="FFFF00"/>
            <w:noWrap/>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134" w:type="dxa"/>
            <w:tcBorders>
              <w:top w:val="nil"/>
              <w:left w:val="nil"/>
              <w:bottom w:val="single" w:sz="8" w:space="0" w:color="auto"/>
              <w:right w:val="single" w:sz="8" w:space="0" w:color="auto"/>
            </w:tcBorders>
            <w:shd w:val="clear" w:color="auto" w:fill="FFFF00"/>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lang w:eastAsia="cs-CZ"/>
              </w:rPr>
              <w:t> </w:t>
            </w:r>
          </w:p>
        </w:tc>
        <w:tc>
          <w:tcPr>
            <w:tcW w:w="1417" w:type="dxa"/>
            <w:tcBorders>
              <w:top w:val="nil"/>
              <w:left w:val="nil"/>
              <w:bottom w:val="single" w:sz="8" w:space="0" w:color="auto"/>
              <w:right w:val="single" w:sz="8" w:space="0" w:color="auto"/>
            </w:tcBorders>
            <w:shd w:val="clear" w:color="auto" w:fill="FFFF00"/>
            <w:vAlign w:val="center"/>
            <w:hideMark/>
          </w:tcPr>
          <w:p w:rsidR="004813F0" w:rsidRPr="00EF5310" w:rsidRDefault="004813F0" w:rsidP="00C80E7E">
            <w:pPr>
              <w:spacing w:after="0" w:line="240" w:lineRule="auto"/>
              <w:rPr>
                <w:rFonts w:eastAsia="Times New Roman"/>
                <w:color w:val="000000"/>
                <w:sz w:val="18"/>
                <w:szCs w:val="18"/>
                <w:lang w:eastAsia="cs-CZ"/>
              </w:rPr>
            </w:pPr>
            <w:r w:rsidRPr="00EF5310">
              <w:rPr>
                <w:rFonts w:eastAsia="Times New Roman" w:cs="Arial"/>
                <w:color w:val="000000"/>
                <w:sz w:val="18"/>
                <w:szCs w:val="18"/>
                <w:highlight w:val="yellow"/>
                <w:lang w:eastAsia="cs-CZ"/>
              </w:rPr>
              <w:t> </w:t>
            </w:r>
          </w:p>
        </w:tc>
      </w:tr>
    </w:tbl>
    <w:p w:rsidR="00EA086C" w:rsidRDefault="00EA086C" w:rsidP="00F02EA9">
      <w:pPr>
        <w:rPr>
          <w:rFonts w:ascii="Arial" w:hAnsi="Arial" w:cs="Arial"/>
          <w:sz w:val="20"/>
          <w:szCs w:val="20"/>
        </w:rPr>
      </w:pPr>
    </w:p>
    <w:p w:rsidR="00855C27" w:rsidRDefault="00855C27" w:rsidP="00F02EA9">
      <w:pPr>
        <w:rPr>
          <w:rFonts w:ascii="Arial" w:hAnsi="Arial" w:cs="Arial"/>
          <w:sz w:val="20"/>
          <w:szCs w:val="20"/>
        </w:rPr>
      </w:pPr>
      <w:r>
        <w:rPr>
          <w:rFonts w:ascii="Arial" w:hAnsi="Arial" w:cs="Arial"/>
          <w:sz w:val="20"/>
          <w:szCs w:val="20"/>
        </w:rPr>
        <w:t xml:space="preserve">Nabídková cena je tvořena cenou v tabulce č. 1 a </w:t>
      </w:r>
      <w:proofErr w:type="gramStart"/>
      <w:r>
        <w:rPr>
          <w:rFonts w:ascii="Arial" w:hAnsi="Arial" w:cs="Arial"/>
          <w:sz w:val="20"/>
          <w:szCs w:val="20"/>
        </w:rPr>
        <w:t>součtem  jednotkových</w:t>
      </w:r>
      <w:proofErr w:type="gramEnd"/>
      <w:r>
        <w:rPr>
          <w:rFonts w:ascii="Arial" w:hAnsi="Arial" w:cs="Arial"/>
          <w:sz w:val="20"/>
          <w:szCs w:val="20"/>
        </w:rPr>
        <w:t xml:space="preserve"> cen v tabulce č. 2. Ceny budou uvedeny v korunách českých bez DPH.</w:t>
      </w:r>
    </w:p>
    <w:p w:rsidR="00EA086C" w:rsidRPr="00EA086C" w:rsidRDefault="00EA086C" w:rsidP="00EA086C">
      <w:pPr>
        <w:rPr>
          <w:rFonts w:ascii="Arial" w:hAnsi="Arial" w:cs="Arial"/>
          <w:sz w:val="20"/>
          <w:szCs w:val="20"/>
        </w:rPr>
      </w:pPr>
      <w:r w:rsidRPr="00EA086C">
        <w:rPr>
          <w:rFonts w:ascii="Arial" w:hAnsi="Arial" w:cs="Arial"/>
          <w:sz w:val="20"/>
          <w:szCs w:val="20"/>
        </w:rPr>
        <w:t xml:space="preserve">Nabídková cena bude pro uchazeče závazná, musí být definována jako nejvýše přípustná, se započtením veškerých nákladů, rizik, zisku apod. spojených s plněním celého rozsahu předmětu zakázky, resp. dílčích zakázek (včetně veškerých dalších nákladů např. dopravy, poplatků, režijních nákladů atd.) na celou dobu a rozsah plnění zakázky/ dílčích zakázek. </w:t>
      </w:r>
      <w:r w:rsidR="00400A1F">
        <w:rPr>
          <w:rFonts w:ascii="Arial" w:hAnsi="Arial" w:cs="Arial"/>
          <w:sz w:val="20"/>
          <w:szCs w:val="20"/>
        </w:rPr>
        <w:t>Jednotkové ceny</w:t>
      </w:r>
      <w:r w:rsidRPr="00EA086C">
        <w:rPr>
          <w:rFonts w:ascii="Arial" w:hAnsi="Arial" w:cs="Arial"/>
          <w:sz w:val="20"/>
          <w:szCs w:val="20"/>
        </w:rPr>
        <w:t xml:space="preserve"> uveden</w:t>
      </w:r>
      <w:r w:rsidR="00400A1F">
        <w:rPr>
          <w:rFonts w:ascii="Arial" w:hAnsi="Arial" w:cs="Arial"/>
          <w:sz w:val="20"/>
          <w:szCs w:val="20"/>
        </w:rPr>
        <w:t>é</w:t>
      </w:r>
      <w:r w:rsidRPr="00EA086C">
        <w:rPr>
          <w:rFonts w:ascii="Arial" w:hAnsi="Arial" w:cs="Arial"/>
          <w:sz w:val="20"/>
          <w:szCs w:val="20"/>
        </w:rPr>
        <w:t xml:space="preserve"> v nabídce uchazeče</w:t>
      </w:r>
      <w:r w:rsidR="00400A1F">
        <w:rPr>
          <w:rFonts w:ascii="Arial" w:hAnsi="Arial" w:cs="Arial"/>
          <w:sz w:val="20"/>
          <w:szCs w:val="20"/>
        </w:rPr>
        <w:t xml:space="preserve"> viz tabulka č. 2 výše</w:t>
      </w:r>
      <w:r w:rsidRPr="00EA086C">
        <w:rPr>
          <w:rFonts w:ascii="Arial" w:hAnsi="Arial" w:cs="Arial"/>
          <w:sz w:val="20"/>
          <w:szCs w:val="20"/>
        </w:rPr>
        <w:t xml:space="preserve">, který bude rovněž tvořit přílohu rámcové smlouvy – cenovou nabídku, bude podkladem pro výpočet ceny za každý jednotlivý předmět dílčí zakázky. </w:t>
      </w:r>
    </w:p>
    <w:p w:rsidR="00EA086C" w:rsidRPr="00EA086C" w:rsidRDefault="00EA086C" w:rsidP="00EA086C">
      <w:pPr>
        <w:rPr>
          <w:rFonts w:ascii="Arial" w:hAnsi="Arial" w:cs="Arial"/>
          <w:sz w:val="20"/>
          <w:szCs w:val="20"/>
        </w:rPr>
      </w:pPr>
      <w:r w:rsidRPr="00EA086C">
        <w:rPr>
          <w:rFonts w:ascii="Arial" w:hAnsi="Arial" w:cs="Arial"/>
          <w:sz w:val="20"/>
          <w:szCs w:val="20"/>
        </w:rPr>
        <w:t xml:space="preserve">Jednotkové ceny uvedené v </w:t>
      </w:r>
      <w:r w:rsidR="00400A1F">
        <w:rPr>
          <w:rFonts w:ascii="Arial" w:hAnsi="Arial" w:cs="Arial"/>
          <w:sz w:val="20"/>
          <w:szCs w:val="20"/>
        </w:rPr>
        <w:t>nabídce</w:t>
      </w:r>
      <w:r w:rsidRPr="00EA086C">
        <w:rPr>
          <w:rFonts w:ascii="Arial" w:hAnsi="Arial" w:cs="Arial"/>
          <w:sz w:val="20"/>
          <w:szCs w:val="20"/>
        </w:rPr>
        <w:t xml:space="preserve"> uchazeče budou uchazečem garantovány jako nejvýše přípustné a nepřekročitelné po celou dobu trvání </w:t>
      </w:r>
      <w:r w:rsidR="00400A1F">
        <w:rPr>
          <w:rFonts w:ascii="Arial" w:hAnsi="Arial" w:cs="Arial"/>
          <w:sz w:val="20"/>
          <w:szCs w:val="20"/>
        </w:rPr>
        <w:t>zakázky</w:t>
      </w:r>
      <w:r w:rsidRPr="00EA086C">
        <w:rPr>
          <w:rFonts w:ascii="Arial" w:hAnsi="Arial" w:cs="Arial"/>
          <w:sz w:val="20"/>
          <w:szCs w:val="20"/>
        </w:rPr>
        <w:t>.</w:t>
      </w:r>
    </w:p>
    <w:p w:rsidR="00EA086C" w:rsidRPr="00EA086C" w:rsidRDefault="00EA086C" w:rsidP="00EA086C">
      <w:pPr>
        <w:rPr>
          <w:rFonts w:ascii="Arial" w:hAnsi="Arial" w:cs="Arial"/>
          <w:sz w:val="20"/>
          <w:szCs w:val="20"/>
        </w:rPr>
      </w:pPr>
      <w:r w:rsidRPr="00EA086C">
        <w:rPr>
          <w:rFonts w:ascii="Arial" w:hAnsi="Arial" w:cs="Arial"/>
          <w:sz w:val="20"/>
          <w:szCs w:val="20"/>
        </w:rPr>
        <w:t>Výběrové řízení bude realizováno formou více kol a uchazeči budou v každém kole předkládat nové nabídkové ceny formou vyplnění výše uveden</w:t>
      </w:r>
      <w:r w:rsidR="00400A1F">
        <w:rPr>
          <w:rFonts w:ascii="Arial" w:hAnsi="Arial" w:cs="Arial"/>
          <w:sz w:val="20"/>
          <w:szCs w:val="20"/>
        </w:rPr>
        <w:t>ých tabulek určených pro zpracování nabídkové ceny</w:t>
      </w:r>
      <w:r w:rsidRPr="00EA086C">
        <w:rPr>
          <w:rFonts w:ascii="Arial" w:hAnsi="Arial" w:cs="Arial"/>
          <w:sz w:val="20"/>
          <w:szCs w:val="20"/>
        </w:rPr>
        <w:t xml:space="preserve">, které budou podkladem pro hodnocení nabídek a budou pro uchazeče závazné. Podrobný popis hodnocení nabídek je uveden v čl. </w:t>
      </w:r>
      <w:r w:rsidR="00400A1F">
        <w:rPr>
          <w:rFonts w:ascii="Arial" w:hAnsi="Arial" w:cs="Arial"/>
          <w:sz w:val="20"/>
          <w:szCs w:val="20"/>
        </w:rPr>
        <w:t>7</w:t>
      </w:r>
      <w:r w:rsidRPr="00EA086C">
        <w:rPr>
          <w:rFonts w:ascii="Arial" w:hAnsi="Arial" w:cs="Arial"/>
          <w:sz w:val="20"/>
          <w:szCs w:val="20"/>
        </w:rPr>
        <w:t xml:space="preserve"> – Způsob hodnocení nabídek.</w:t>
      </w:r>
    </w:p>
    <w:p w:rsidR="00AE4D05" w:rsidRDefault="00AE4D05" w:rsidP="00AE4D05">
      <w:pPr>
        <w:pStyle w:val="01-L"/>
      </w:pPr>
      <w:r>
        <w:lastRenderedPageBreak/>
        <w:t>ZPUSOB HODNOCENÍ NABÍDEK</w:t>
      </w:r>
    </w:p>
    <w:p w:rsidR="004A242B" w:rsidRPr="00AE4D05" w:rsidRDefault="004A242B" w:rsidP="00AE4D05">
      <w:pPr>
        <w:rPr>
          <w:rFonts w:ascii="Arial" w:hAnsi="Arial" w:cs="Arial"/>
          <w:sz w:val="20"/>
          <w:szCs w:val="20"/>
        </w:rPr>
      </w:pPr>
      <w:r w:rsidRPr="00AE4D05">
        <w:rPr>
          <w:rFonts w:ascii="Arial" w:hAnsi="Arial" w:cs="Arial"/>
          <w:sz w:val="20"/>
          <w:szCs w:val="20"/>
        </w:rPr>
        <w:t xml:space="preserve">Nabídky </w:t>
      </w:r>
      <w:r w:rsidR="00AE4D05" w:rsidRPr="00AE4D05">
        <w:rPr>
          <w:rFonts w:ascii="Arial" w:hAnsi="Arial" w:cs="Arial"/>
          <w:sz w:val="20"/>
          <w:szCs w:val="20"/>
        </w:rPr>
        <w:t xml:space="preserve">uchazečů </w:t>
      </w:r>
      <w:r w:rsidRPr="00AE4D05">
        <w:rPr>
          <w:rFonts w:ascii="Arial" w:hAnsi="Arial" w:cs="Arial"/>
          <w:sz w:val="20"/>
          <w:szCs w:val="20"/>
        </w:rPr>
        <w:t xml:space="preserve">budou vyhodnoceny podle základního hodnotícího kritéria ekonomická výhodnost ve struktuře dílčích hodnotících kritérií: </w:t>
      </w:r>
    </w:p>
    <w:p w:rsidR="004A242B" w:rsidRPr="00F738E7" w:rsidRDefault="004A242B" w:rsidP="004A242B">
      <w:pPr>
        <w:pStyle w:val="Zkladntextodsazen2"/>
        <w:tabs>
          <w:tab w:val="clear" w:pos="355"/>
          <w:tab w:val="clear" w:pos="3333"/>
          <w:tab w:val="clear" w:pos="6310"/>
        </w:tabs>
        <w:spacing w:line="276" w:lineRule="auto"/>
        <w:ind w:left="720" w:firstLine="0"/>
        <w:jc w:val="both"/>
        <w:rPr>
          <w:rFonts w:ascii="Calibri" w:hAnsi="Calibri"/>
          <w:sz w:val="23"/>
          <w:szCs w:val="23"/>
          <w:lang w:val="cs-CZ"/>
        </w:rPr>
      </w:pPr>
    </w:p>
    <w:tbl>
      <w:tblPr>
        <w:tblW w:w="7670" w:type="dxa"/>
        <w:tblCellMar>
          <w:left w:w="0" w:type="dxa"/>
          <w:right w:w="0" w:type="dxa"/>
        </w:tblCellMar>
        <w:tblLook w:val="04A0" w:firstRow="1" w:lastRow="0" w:firstColumn="1" w:lastColumn="0" w:noHBand="0" w:noVBand="1"/>
      </w:tblPr>
      <w:tblGrid>
        <w:gridCol w:w="4835"/>
        <w:gridCol w:w="2835"/>
      </w:tblGrid>
      <w:tr w:rsidR="004A242B" w:rsidTr="009F248F">
        <w:trPr>
          <w:trHeight w:val="300"/>
        </w:trPr>
        <w:tc>
          <w:tcPr>
            <w:tcW w:w="4835" w:type="dxa"/>
            <w:tcBorders>
              <w:top w:val="single" w:sz="4" w:space="0" w:color="auto"/>
              <w:left w:val="single" w:sz="4" w:space="0" w:color="auto"/>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4A242B" w:rsidRPr="00FE358F" w:rsidRDefault="004A242B" w:rsidP="009F248F">
            <w:pPr>
              <w:rPr>
                <w:rFonts w:ascii="Arial" w:hAnsi="Arial" w:cs="Arial"/>
                <w:color w:val="000000"/>
                <w:sz w:val="20"/>
                <w:szCs w:val="20"/>
              </w:rPr>
            </w:pPr>
            <w:r w:rsidRPr="00FE358F">
              <w:rPr>
                <w:rFonts w:ascii="Arial" w:hAnsi="Arial" w:cs="Arial"/>
                <w:color w:val="000000"/>
                <w:sz w:val="20"/>
                <w:szCs w:val="20"/>
              </w:rPr>
              <w:t>Hodnotící kritérium</w:t>
            </w:r>
          </w:p>
        </w:tc>
        <w:tc>
          <w:tcPr>
            <w:tcW w:w="2835" w:type="dxa"/>
            <w:tcBorders>
              <w:top w:val="single" w:sz="4" w:space="0" w:color="auto"/>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4A242B" w:rsidRPr="00FE358F" w:rsidRDefault="004A242B" w:rsidP="009F248F">
            <w:pPr>
              <w:rPr>
                <w:rFonts w:ascii="Arial" w:hAnsi="Arial" w:cs="Arial"/>
                <w:color w:val="000000"/>
                <w:sz w:val="20"/>
                <w:szCs w:val="20"/>
              </w:rPr>
            </w:pPr>
            <w:r w:rsidRPr="00FE358F">
              <w:rPr>
                <w:rFonts w:ascii="Arial" w:hAnsi="Arial" w:cs="Arial"/>
                <w:color w:val="000000"/>
                <w:sz w:val="20"/>
                <w:szCs w:val="20"/>
              </w:rPr>
              <w:t>Váha v %</w:t>
            </w:r>
          </w:p>
        </w:tc>
      </w:tr>
      <w:tr w:rsidR="0032254E" w:rsidTr="009F248F">
        <w:trPr>
          <w:trHeight w:val="300"/>
        </w:trPr>
        <w:tc>
          <w:tcPr>
            <w:tcW w:w="483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32254E" w:rsidRPr="00FE358F" w:rsidRDefault="0032254E" w:rsidP="009F248F">
            <w:pPr>
              <w:rPr>
                <w:rFonts w:ascii="Arial" w:hAnsi="Arial" w:cs="Arial"/>
                <w:color w:val="000000"/>
                <w:sz w:val="20"/>
                <w:szCs w:val="20"/>
              </w:rPr>
            </w:pPr>
            <w:r>
              <w:rPr>
                <w:rFonts w:ascii="Arial" w:hAnsi="Arial" w:cs="Arial"/>
                <w:color w:val="000000"/>
                <w:sz w:val="20"/>
                <w:szCs w:val="20"/>
              </w:rPr>
              <w:t>Kreativní n</w:t>
            </w:r>
            <w:r w:rsidRPr="00FE358F">
              <w:rPr>
                <w:rFonts w:ascii="Arial" w:hAnsi="Arial" w:cs="Arial"/>
                <w:color w:val="000000"/>
                <w:sz w:val="20"/>
                <w:szCs w:val="20"/>
              </w:rPr>
              <w:t>ávrh zpracování kampaně (nejlépe bude hodnocena nabídka kampaně, která bude obsahovat neobvyklý grafický a obsahový návrh kampaně s</w:t>
            </w:r>
            <w:r>
              <w:rPr>
                <w:rFonts w:ascii="Arial" w:hAnsi="Arial" w:cs="Arial"/>
                <w:color w:val="000000"/>
                <w:sz w:val="20"/>
                <w:szCs w:val="20"/>
              </w:rPr>
              <w:t> </w:t>
            </w:r>
            <w:r w:rsidRPr="00FE358F">
              <w:rPr>
                <w:rFonts w:ascii="Arial" w:hAnsi="Arial" w:cs="Arial"/>
                <w:color w:val="000000"/>
                <w:sz w:val="20"/>
                <w:szCs w:val="20"/>
              </w:rPr>
              <w:t>předpokladem</w:t>
            </w:r>
            <w:r>
              <w:rPr>
                <w:rFonts w:ascii="Arial" w:hAnsi="Arial" w:cs="Arial"/>
                <w:color w:val="000000"/>
                <w:sz w:val="20"/>
                <w:szCs w:val="20"/>
              </w:rPr>
              <w:t xml:space="preserve"> zvýšení prodeje PHM</w:t>
            </w:r>
            <w:r w:rsidRPr="00FE358F">
              <w:rPr>
                <w:rFonts w:ascii="Arial" w:hAnsi="Arial" w:cs="Arial"/>
                <w:color w:val="000000"/>
                <w:sz w:val="20"/>
                <w:szCs w:val="20"/>
              </w:rPr>
              <w:t xml:space="preserve">) </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32254E" w:rsidRPr="00FE358F" w:rsidRDefault="0032254E" w:rsidP="009F248F">
            <w:pPr>
              <w:rPr>
                <w:rFonts w:ascii="Arial" w:hAnsi="Arial" w:cs="Arial"/>
                <w:color w:val="000000"/>
                <w:sz w:val="20"/>
                <w:szCs w:val="20"/>
              </w:rPr>
            </w:pPr>
            <w:r>
              <w:rPr>
                <w:rFonts w:ascii="Arial" w:hAnsi="Arial" w:cs="Arial"/>
                <w:color w:val="000000"/>
                <w:sz w:val="20"/>
                <w:szCs w:val="20"/>
              </w:rPr>
              <w:t>50</w:t>
            </w:r>
          </w:p>
        </w:tc>
      </w:tr>
      <w:tr w:rsidR="00E57790" w:rsidTr="009F248F">
        <w:trPr>
          <w:trHeight w:val="300"/>
        </w:trPr>
        <w:tc>
          <w:tcPr>
            <w:tcW w:w="483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57790" w:rsidRPr="00FE358F" w:rsidRDefault="00E57790" w:rsidP="00E57790">
            <w:pPr>
              <w:rPr>
                <w:rFonts w:ascii="Arial" w:hAnsi="Arial" w:cs="Arial"/>
                <w:color w:val="000000"/>
                <w:sz w:val="20"/>
                <w:szCs w:val="20"/>
              </w:rPr>
            </w:pPr>
            <w:r>
              <w:rPr>
                <w:rFonts w:ascii="Arial" w:hAnsi="Arial" w:cs="Arial"/>
                <w:color w:val="000000"/>
                <w:sz w:val="20"/>
                <w:szCs w:val="20"/>
              </w:rPr>
              <w:t>Cena k</w:t>
            </w:r>
            <w:r w:rsidRPr="0032254E">
              <w:rPr>
                <w:rFonts w:ascii="Arial" w:hAnsi="Arial" w:cs="Arial"/>
                <w:color w:val="000000"/>
                <w:sz w:val="20"/>
                <w:szCs w:val="20"/>
              </w:rPr>
              <w:t>reativní</w:t>
            </w:r>
            <w:r>
              <w:rPr>
                <w:rFonts w:ascii="Arial" w:hAnsi="Arial" w:cs="Arial"/>
                <w:color w:val="000000"/>
                <w:sz w:val="20"/>
                <w:szCs w:val="20"/>
              </w:rPr>
              <w:t>ho</w:t>
            </w:r>
            <w:r w:rsidRPr="0032254E">
              <w:rPr>
                <w:rFonts w:ascii="Arial" w:hAnsi="Arial" w:cs="Arial"/>
                <w:color w:val="000000"/>
                <w:sz w:val="20"/>
                <w:szCs w:val="20"/>
              </w:rPr>
              <w:t xml:space="preserve"> návrh</w:t>
            </w:r>
            <w:r>
              <w:rPr>
                <w:rFonts w:ascii="Arial" w:hAnsi="Arial" w:cs="Arial"/>
                <w:color w:val="000000"/>
                <w:sz w:val="20"/>
                <w:szCs w:val="20"/>
              </w:rPr>
              <w:t>u</w:t>
            </w:r>
            <w:r w:rsidRPr="0032254E">
              <w:rPr>
                <w:rFonts w:ascii="Arial" w:hAnsi="Arial" w:cs="Arial"/>
                <w:color w:val="000000"/>
                <w:sz w:val="20"/>
                <w:szCs w:val="20"/>
              </w:rPr>
              <w:t xml:space="preserve"> kampaně (tabulka č. 1)</w:t>
            </w:r>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E57790" w:rsidRPr="00FE358F" w:rsidRDefault="00E57790" w:rsidP="007F36A4">
            <w:pPr>
              <w:rPr>
                <w:rFonts w:ascii="Arial" w:hAnsi="Arial" w:cs="Arial"/>
                <w:color w:val="000000"/>
                <w:sz w:val="20"/>
                <w:szCs w:val="20"/>
              </w:rPr>
            </w:pPr>
            <w:r>
              <w:rPr>
                <w:rFonts w:ascii="Arial" w:hAnsi="Arial" w:cs="Arial"/>
                <w:color w:val="000000"/>
                <w:sz w:val="20"/>
                <w:szCs w:val="20"/>
              </w:rPr>
              <w:t>30</w:t>
            </w:r>
          </w:p>
        </w:tc>
      </w:tr>
      <w:tr w:rsidR="00E57790" w:rsidRPr="00FE358F" w:rsidTr="00C76F26">
        <w:trPr>
          <w:trHeight w:val="300"/>
        </w:trPr>
        <w:tc>
          <w:tcPr>
            <w:tcW w:w="483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E57790" w:rsidRPr="00FE358F" w:rsidRDefault="00E57790" w:rsidP="00400A1F">
            <w:pPr>
              <w:rPr>
                <w:rFonts w:ascii="Arial" w:hAnsi="Arial" w:cs="Arial"/>
                <w:color w:val="000000"/>
                <w:sz w:val="20"/>
                <w:szCs w:val="20"/>
              </w:rPr>
            </w:pPr>
            <w:r>
              <w:rPr>
                <w:rFonts w:ascii="Arial" w:hAnsi="Arial" w:cs="Arial"/>
                <w:sz w:val="20"/>
                <w:szCs w:val="20"/>
              </w:rPr>
              <w:t>N</w:t>
            </w:r>
            <w:r w:rsidRPr="00FE358F">
              <w:rPr>
                <w:rFonts w:ascii="Arial" w:hAnsi="Arial" w:cs="Arial"/>
                <w:sz w:val="20"/>
                <w:szCs w:val="20"/>
              </w:rPr>
              <w:t xml:space="preserve">abídková cena, která bude předložena vyplněním </w:t>
            </w:r>
            <w:r w:rsidR="00400A1F">
              <w:rPr>
                <w:rFonts w:ascii="Arial" w:hAnsi="Arial" w:cs="Arial"/>
                <w:sz w:val="20"/>
                <w:szCs w:val="20"/>
              </w:rPr>
              <w:t>jednotkových cen</w:t>
            </w:r>
            <w:r>
              <w:rPr>
                <w:rFonts w:ascii="Arial" w:hAnsi="Arial" w:cs="Arial"/>
                <w:color w:val="000000"/>
                <w:sz w:val="20"/>
                <w:szCs w:val="20"/>
              </w:rPr>
              <w:t xml:space="preserve"> v tabulce </w:t>
            </w:r>
            <w:proofErr w:type="gramStart"/>
            <w:r>
              <w:rPr>
                <w:rFonts w:ascii="Arial" w:hAnsi="Arial" w:cs="Arial"/>
                <w:color w:val="000000"/>
                <w:sz w:val="20"/>
                <w:szCs w:val="20"/>
              </w:rPr>
              <w:t>č.2</w:t>
            </w:r>
            <w:proofErr w:type="gramEnd"/>
          </w:p>
        </w:tc>
        <w:tc>
          <w:tcPr>
            <w:tcW w:w="28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E57790" w:rsidRPr="00FE358F" w:rsidRDefault="00E57790" w:rsidP="00716745">
            <w:pPr>
              <w:rPr>
                <w:rFonts w:ascii="Arial" w:hAnsi="Arial" w:cs="Arial"/>
                <w:color w:val="000000"/>
                <w:sz w:val="20"/>
                <w:szCs w:val="20"/>
              </w:rPr>
            </w:pPr>
            <w:r>
              <w:rPr>
                <w:rFonts w:ascii="Arial" w:hAnsi="Arial" w:cs="Arial"/>
                <w:color w:val="000000"/>
                <w:sz w:val="20"/>
                <w:szCs w:val="20"/>
              </w:rPr>
              <w:t>20</w:t>
            </w:r>
          </w:p>
        </w:tc>
      </w:tr>
    </w:tbl>
    <w:p w:rsidR="00321BBC" w:rsidRDefault="00321BBC" w:rsidP="00385C4E">
      <w:pPr>
        <w:spacing w:after="0" w:line="240" w:lineRule="auto"/>
        <w:rPr>
          <w:rFonts w:cs="Calibri"/>
          <w:b/>
          <w:sz w:val="24"/>
          <w:szCs w:val="24"/>
        </w:rPr>
      </w:pPr>
    </w:p>
    <w:p w:rsidR="00192287" w:rsidRPr="00192287" w:rsidRDefault="00192287" w:rsidP="00EC4794">
      <w:pPr>
        <w:jc w:val="both"/>
        <w:rPr>
          <w:rFonts w:ascii="Arial" w:hAnsi="Arial" w:cs="Arial"/>
          <w:sz w:val="20"/>
          <w:szCs w:val="20"/>
        </w:rPr>
      </w:pPr>
      <w:r w:rsidRPr="00192287">
        <w:rPr>
          <w:rFonts w:ascii="Arial" w:hAnsi="Arial" w:cs="Arial"/>
          <w:sz w:val="20"/>
          <w:szCs w:val="20"/>
        </w:rPr>
        <w:t xml:space="preserve">Pro hodnocení nabídek se použije v každém kritériu bodovací stupnice v rozsahu 0 až 100. Každé předložené nabídce bude dle dílčího kritéria přidělena bodová hodnota, která odráží úspěšnost předmětné nabídky v rámci dílčího kritéria. </w:t>
      </w:r>
    </w:p>
    <w:p w:rsidR="00192287" w:rsidRPr="00192287" w:rsidRDefault="00192287" w:rsidP="00EC4794">
      <w:pPr>
        <w:jc w:val="both"/>
        <w:rPr>
          <w:rFonts w:ascii="Arial" w:hAnsi="Arial" w:cs="Arial"/>
          <w:sz w:val="20"/>
          <w:szCs w:val="20"/>
        </w:rPr>
      </w:pPr>
      <w:r w:rsidRPr="00192287">
        <w:rPr>
          <w:rFonts w:ascii="Arial" w:hAnsi="Arial" w:cs="Arial"/>
          <w:sz w:val="20"/>
          <w:szCs w:val="20"/>
        </w:rPr>
        <w:t xml:space="preserve">Nejvhodnější nabídce bude přiřazeno 100 bodů a každé následující nabídce se přiřadí takové </w:t>
      </w:r>
      <w:proofErr w:type="gramStart"/>
      <w:r w:rsidRPr="00192287">
        <w:rPr>
          <w:rFonts w:ascii="Arial" w:hAnsi="Arial" w:cs="Arial"/>
          <w:sz w:val="20"/>
          <w:szCs w:val="20"/>
        </w:rPr>
        <w:t>bodové  ohodnocení</w:t>
      </w:r>
      <w:proofErr w:type="gramEnd"/>
      <w:r w:rsidRPr="00192287">
        <w:rPr>
          <w:rFonts w:ascii="Arial" w:hAnsi="Arial" w:cs="Arial"/>
          <w:sz w:val="20"/>
          <w:szCs w:val="20"/>
        </w:rPr>
        <w:t>, které bude vyjadřovat míru splnění každého dílčího kritéria ve vztahu k nejvhodnější nabídce. Pro číselně vyjádřitelné kritérium, tedy pro nabídkovou cenu, bude bodová hodnota následujících nabídek vypočtena na základě tohoto vzorce:</w:t>
      </w:r>
    </w:p>
    <w:p w:rsidR="00192287" w:rsidRPr="00192287" w:rsidRDefault="00192287" w:rsidP="00EC4794">
      <w:pPr>
        <w:jc w:val="both"/>
        <w:rPr>
          <w:rFonts w:ascii="Arial" w:hAnsi="Arial" w:cs="Arial"/>
          <w:sz w:val="20"/>
          <w:szCs w:val="20"/>
        </w:rPr>
      </w:pPr>
      <w:r w:rsidRPr="00192287">
        <w:rPr>
          <w:rFonts w:ascii="Arial" w:hAnsi="Arial" w:cs="Arial"/>
          <w:sz w:val="20"/>
          <w:szCs w:val="20"/>
        </w:rPr>
        <w:t xml:space="preserve">nejvhodnější </w:t>
      </w:r>
      <w:proofErr w:type="gramStart"/>
      <w:r w:rsidRPr="00192287">
        <w:rPr>
          <w:rFonts w:ascii="Arial" w:hAnsi="Arial" w:cs="Arial"/>
          <w:sz w:val="20"/>
          <w:szCs w:val="20"/>
        </w:rPr>
        <w:t>nabídka : hodnocená</w:t>
      </w:r>
      <w:proofErr w:type="gramEnd"/>
      <w:r w:rsidRPr="00192287">
        <w:rPr>
          <w:rFonts w:ascii="Arial" w:hAnsi="Arial" w:cs="Arial"/>
          <w:sz w:val="20"/>
          <w:szCs w:val="20"/>
        </w:rPr>
        <w:t xml:space="preserve"> nabídka x 100</w:t>
      </w:r>
    </w:p>
    <w:p w:rsidR="00192287" w:rsidRDefault="00192287" w:rsidP="00EC4794">
      <w:pPr>
        <w:jc w:val="both"/>
        <w:rPr>
          <w:rFonts w:ascii="Arial" w:hAnsi="Arial" w:cs="Arial"/>
          <w:sz w:val="20"/>
          <w:szCs w:val="20"/>
        </w:rPr>
      </w:pPr>
      <w:r w:rsidRPr="00293CE9">
        <w:rPr>
          <w:rFonts w:ascii="Arial" w:hAnsi="Arial" w:cs="Arial"/>
          <w:sz w:val="20"/>
          <w:szCs w:val="20"/>
        </w:rPr>
        <w:t>Výsledná hodnota bodového hodnocení vznikne tak, že jednotlivá bodová ohodnocení nabídek dle dílčích kritérií se vynásobí příslušnou vahou daného kritéria. Na základě součtu výsledných hodnot dílčích kritérií všech nabídek, bude sestaveno pořadí úspěšnosti jednotlivých nabídek tak, že jako nejúspěšnější je stanovena nabídka, která dosáhla v součtu nejvyšší bodovou hodnotu.</w:t>
      </w:r>
    </w:p>
    <w:p w:rsidR="006A57AD" w:rsidRPr="00293CE9" w:rsidRDefault="006A57AD" w:rsidP="00EC4794">
      <w:pPr>
        <w:jc w:val="both"/>
        <w:rPr>
          <w:rFonts w:ascii="Arial" w:hAnsi="Arial" w:cs="Arial"/>
          <w:sz w:val="20"/>
          <w:szCs w:val="20"/>
        </w:rPr>
      </w:pPr>
      <w:r w:rsidRPr="00293CE9">
        <w:rPr>
          <w:rFonts w:ascii="Arial" w:hAnsi="Arial" w:cs="Arial"/>
          <w:sz w:val="20"/>
          <w:szCs w:val="20"/>
        </w:rPr>
        <w:t>Hodnocení nabídek dle hodnotícího kritéria uvedeného výše bude probíhat ve více kolech, a to dle níže uvedených pravidel</w:t>
      </w:r>
      <w:r w:rsidR="00293CE9" w:rsidRPr="00293CE9">
        <w:rPr>
          <w:rFonts w:ascii="Arial" w:hAnsi="Arial" w:cs="Arial"/>
          <w:sz w:val="20"/>
          <w:szCs w:val="20"/>
        </w:rPr>
        <w:t>:</w:t>
      </w:r>
    </w:p>
    <w:p w:rsidR="006A57AD" w:rsidRPr="00293CE9" w:rsidRDefault="006A57AD" w:rsidP="00EC4794">
      <w:pPr>
        <w:jc w:val="both"/>
        <w:rPr>
          <w:rFonts w:ascii="Arial" w:hAnsi="Arial" w:cs="Arial"/>
          <w:sz w:val="20"/>
          <w:szCs w:val="20"/>
        </w:rPr>
      </w:pPr>
      <w:r w:rsidRPr="00293CE9">
        <w:rPr>
          <w:rFonts w:ascii="Arial" w:hAnsi="Arial" w:cs="Arial"/>
          <w:sz w:val="20"/>
          <w:szCs w:val="20"/>
        </w:rPr>
        <w:t>Celkový počet hodnotících kol není omezen</w:t>
      </w:r>
      <w:r w:rsidR="00400A1F">
        <w:rPr>
          <w:rFonts w:ascii="Arial" w:hAnsi="Arial" w:cs="Arial"/>
          <w:sz w:val="20"/>
          <w:szCs w:val="20"/>
        </w:rPr>
        <w:t xml:space="preserve">, zadavatel však může vybrat vítězného dodavatele i bez provedení </w:t>
      </w:r>
      <w:proofErr w:type="spellStart"/>
      <w:r w:rsidR="00400A1F">
        <w:rPr>
          <w:rFonts w:ascii="Arial" w:hAnsi="Arial" w:cs="Arial"/>
          <w:sz w:val="20"/>
          <w:szCs w:val="20"/>
        </w:rPr>
        <w:t>vícekolového</w:t>
      </w:r>
      <w:proofErr w:type="spellEnd"/>
      <w:r w:rsidR="00400A1F">
        <w:rPr>
          <w:rFonts w:ascii="Arial" w:hAnsi="Arial" w:cs="Arial"/>
          <w:sz w:val="20"/>
          <w:szCs w:val="20"/>
        </w:rPr>
        <w:t xml:space="preserve"> jednání</w:t>
      </w:r>
      <w:r w:rsidRPr="00293CE9">
        <w:rPr>
          <w:rFonts w:ascii="Arial" w:hAnsi="Arial" w:cs="Arial"/>
          <w:sz w:val="20"/>
          <w:szCs w:val="20"/>
        </w:rPr>
        <w:t>. Současně s výzvou pro předložení nabídkových cen pro hodnocení v dalším kole může zadavatel uchazeče informovat o tom, že následující hodnotící kolo bude poslední.</w:t>
      </w:r>
    </w:p>
    <w:p w:rsidR="00293CE9" w:rsidRPr="00293CE9" w:rsidRDefault="00293CE9" w:rsidP="00EC4794">
      <w:pPr>
        <w:jc w:val="both"/>
        <w:rPr>
          <w:rFonts w:ascii="Arial" w:hAnsi="Arial" w:cs="Arial"/>
          <w:sz w:val="20"/>
          <w:szCs w:val="20"/>
        </w:rPr>
      </w:pPr>
      <w:r w:rsidRPr="00293CE9">
        <w:rPr>
          <w:rFonts w:ascii="Arial" w:hAnsi="Arial" w:cs="Arial"/>
          <w:sz w:val="20"/>
          <w:szCs w:val="20"/>
        </w:rPr>
        <w:t>Zadavatel může kdykoliv oznámit uchazečům, že v následujícím hodnotícím kole bude omezen počet uchazečů, tzn., že do dalšího hodnotícího kola postoupí pouze přesně určený počet nabídek.</w:t>
      </w:r>
    </w:p>
    <w:p w:rsidR="00293CE9" w:rsidRPr="00293CE9" w:rsidRDefault="00293CE9" w:rsidP="00EC4794">
      <w:pPr>
        <w:jc w:val="both"/>
        <w:rPr>
          <w:rFonts w:ascii="Arial" w:hAnsi="Arial" w:cs="Arial"/>
          <w:sz w:val="20"/>
          <w:szCs w:val="20"/>
        </w:rPr>
      </w:pPr>
      <w:r w:rsidRPr="00293CE9">
        <w:rPr>
          <w:rFonts w:ascii="Arial" w:hAnsi="Arial" w:cs="Arial"/>
          <w:sz w:val="20"/>
          <w:szCs w:val="20"/>
        </w:rPr>
        <w:t>Pro každého uchazeče je vždy závazná poslední předložená nabídková cena.</w:t>
      </w:r>
    </w:p>
    <w:p w:rsidR="00293CE9" w:rsidRPr="00293CE9" w:rsidRDefault="00293CE9" w:rsidP="00EC4794">
      <w:pPr>
        <w:jc w:val="both"/>
        <w:rPr>
          <w:rFonts w:ascii="Arial" w:hAnsi="Arial" w:cs="Arial"/>
          <w:sz w:val="20"/>
          <w:szCs w:val="20"/>
        </w:rPr>
      </w:pPr>
      <w:r w:rsidRPr="00293CE9">
        <w:rPr>
          <w:rFonts w:ascii="Arial" w:hAnsi="Arial" w:cs="Arial"/>
          <w:sz w:val="20"/>
          <w:szCs w:val="20"/>
        </w:rPr>
        <w:t>Jednání s uchazeči bude probíhat prostřednictvím e-mailu, pokud nebudou uchazeči vyzváni k písemnému nebo osobnímu jednání.</w:t>
      </w:r>
    </w:p>
    <w:p w:rsidR="00293CE9" w:rsidRPr="00293CE9" w:rsidRDefault="00293CE9" w:rsidP="00EC4794">
      <w:pPr>
        <w:jc w:val="both"/>
        <w:rPr>
          <w:rFonts w:ascii="Arial" w:hAnsi="Arial" w:cs="Arial"/>
          <w:sz w:val="20"/>
          <w:szCs w:val="20"/>
        </w:rPr>
      </w:pPr>
      <w:r w:rsidRPr="00293CE9">
        <w:rPr>
          <w:rFonts w:ascii="Arial" w:hAnsi="Arial" w:cs="Arial"/>
          <w:sz w:val="20"/>
          <w:szCs w:val="20"/>
        </w:rPr>
        <w:t xml:space="preserve">V průběhu prvního hodnotícího kola řízení bude posuzováno splnění kvalifikace jednotlivými uchazeči, a zda jimi předložená technická specifikace splňuje podmínky požadované zadavatelem. </w:t>
      </w:r>
    </w:p>
    <w:p w:rsidR="00293CE9" w:rsidRPr="00293CE9" w:rsidRDefault="00293CE9" w:rsidP="00EC4794">
      <w:pPr>
        <w:jc w:val="both"/>
        <w:rPr>
          <w:rFonts w:ascii="Arial" w:hAnsi="Arial" w:cs="Arial"/>
          <w:sz w:val="20"/>
          <w:szCs w:val="20"/>
        </w:rPr>
      </w:pPr>
      <w:r w:rsidRPr="00293CE9">
        <w:rPr>
          <w:rFonts w:ascii="Arial" w:hAnsi="Arial" w:cs="Arial"/>
          <w:sz w:val="20"/>
          <w:szCs w:val="20"/>
        </w:rPr>
        <w:lastRenderedPageBreak/>
        <w:t>Následně budou úspěšní uchazeči vyzváni k předložení upravených nabídkových cen (a to i na základě upřesnění požadované specifikace zadavatelem) do druhého kola.</w:t>
      </w:r>
    </w:p>
    <w:p w:rsidR="00293CE9" w:rsidRPr="00293CE9" w:rsidRDefault="00293CE9" w:rsidP="00EC4794">
      <w:pPr>
        <w:jc w:val="both"/>
        <w:rPr>
          <w:rFonts w:ascii="Arial" w:hAnsi="Arial" w:cs="Arial"/>
          <w:sz w:val="20"/>
          <w:szCs w:val="20"/>
        </w:rPr>
      </w:pPr>
      <w:r w:rsidRPr="00293CE9">
        <w:rPr>
          <w:rFonts w:ascii="Arial" w:hAnsi="Arial" w:cs="Arial"/>
          <w:sz w:val="20"/>
          <w:szCs w:val="20"/>
        </w:rP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w:t>
      </w:r>
    </w:p>
    <w:p w:rsidR="00293CE9" w:rsidRPr="00293CE9" w:rsidRDefault="00293CE9" w:rsidP="00EC4794">
      <w:pPr>
        <w:jc w:val="both"/>
        <w:rPr>
          <w:rFonts w:ascii="Arial" w:hAnsi="Arial" w:cs="Arial"/>
          <w:sz w:val="20"/>
          <w:szCs w:val="20"/>
        </w:rPr>
      </w:pPr>
      <w:r w:rsidRPr="00293CE9">
        <w:rPr>
          <w:rFonts w:ascii="Arial" w:hAnsi="Arial" w:cs="Arial"/>
          <w:sz w:val="20"/>
          <w:szCs w:val="20"/>
        </w:rPr>
        <w:t>Uchazeč, který bude v posledním kole vyhodnocen dle výše uvedeného hodnotícího kritéria ekonomické výhodnosti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06F5D" w:rsidRDefault="00274E50" w:rsidP="00A06F5D">
      <w:pPr>
        <w:pStyle w:val="01-L"/>
        <w:spacing w:after="0" w:line="240" w:lineRule="auto"/>
      </w:pPr>
      <w:r w:rsidRPr="00981CA1">
        <w:t>P</w:t>
      </w:r>
      <w:r>
        <w:t>ODMÍNKY A POŽADAVKY NA ZPRACOVÁNÍ NABÍDKY</w:t>
      </w:r>
      <w:r w:rsidRPr="00554235">
        <w:t xml:space="preserve"> </w:t>
      </w:r>
    </w:p>
    <w:p w:rsidR="00274E50" w:rsidRDefault="00274E50" w:rsidP="00274E50"/>
    <w:p w:rsidR="00301661" w:rsidRPr="00301661" w:rsidRDefault="00301661" w:rsidP="00301661">
      <w:pPr>
        <w:rPr>
          <w:rFonts w:ascii="Arial" w:hAnsi="Arial" w:cs="Arial"/>
          <w:sz w:val="20"/>
          <w:szCs w:val="20"/>
        </w:rPr>
      </w:pPr>
      <w:r w:rsidRPr="00301661">
        <w:rPr>
          <w:rFonts w:ascii="Arial" w:hAnsi="Arial" w:cs="Arial"/>
          <w:sz w:val="20"/>
          <w:szCs w:val="20"/>
        </w:rPr>
        <w:t>Dodavatel zpracuje svou nabídku způsobem níže uvedeným:</w:t>
      </w:r>
    </w:p>
    <w:p w:rsidR="00301661" w:rsidRPr="00301661" w:rsidRDefault="00301661" w:rsidP="007449B7">
      <w:pPr>
        <w:pStyle w:val="05-ODST-3"/>
        <w:spacing w:before="120" w:after="0" w:line="240" w:lineRule="auto"/>
        <w:jc w:val="both"/>
        <w:rPr>
          <w:rFonts w:ascii="Arial" w:hAnsi="Arial" w:cs="Arial"/>
          <w:sz w:val="20"/>
          <w:szCs w:val="20"/>
        </w:rPr>
      </w:pPr>
      <w:r w:rsidRPr="00301661">
        <w:rPr>
          <w:rFonts w:ascii="Arial" w:hAnsi="Arial" w:cs="Arial"/>
          <w:sz w:val="20"/>
          <w:szCs w:val="20"/>
        </w:rPr>
        <w:t xml:space="preserve">Krycí list nabídky (vzor krycího listu je přílohou </w:t>
      </w:r>
      <w:proofErr w:type="gramStart"/>
      <w:r w:rsidRPr="00301661">
        <w:rPr>
          <w:rFonts w:ascii="Arial" w:hAnsi="Arial" w:cs="Arial"/>
          <w:sz w:val="20"/>
          <w:szCs w:val="20"/>
        </w:rPr>
        <w:t>č.1)</w:t>
      </w:r>
      <w:proofErr w:type="gramEnd"/>
    </w:p>
    <w:p w:rsidR="00301661" w:rsidRPr="00301661" w:rsidRDefault="00301661">
      <w:pPr>
        <w:pStyle w:val="05-ODST-3"/>
        <w:spacing w:before="120" w:after="0" w:line="240" w:lineRule="auto"/>
        <w:jc w:val="both"/>
        <w:rPr>
          <w:rFonts w:ascii="Arial" w:hAnsi="Arial" w:cs="Arial"/>
          <w:sz w:val="20"/>
          <w:szCs w:val="20"/>
        </w:rPr>
      </w:pPr>
      <w:r w:rsidRPr="00301661">
        <w:rPr>
          <w:rFonts w:ascii="Arial" w:hAnsi="Arial" w:cs="Arial"/>
          <w:sz w:val="20"/>
          <w:szCs w:val="20"/>
        </w:rPr>
        <w:t>Uchazeč jakou povinnou součást nabídky doloží dokumenty prokazující kvalifikaci uchazeče, přičemž uchazeč prokáže splnění profesních kvalifikačních předpokladů</w:t>
      </w:r>
    </w:p>
    <w:p w:rsidR="00301661" w:rsidRPr="00301661" w:rsidRDefault="00301661">
      <w:pPr>
        <w:pStyle w:val="09-BODY"/>
        <w:spacing w:before="120" w:after="0" w:line="240" w:lineRule="auto"/>
        <w:jc w:val="both"/>
        <w:rPr>
          <w:rFonts w:ascii="Arial" w:hAnsi="Arial" w:cs="Arial"/>
          <w:sz w:val="20"/>
          <w:szCs w:val="20"/>
        </w:rPr>
      </w:pPr>
      <w:r w:rsidRPr="00301661">
        <w:rPr>
          <w:rFonts w:ascii="Arial" w:hAnsi="Arial" w:cs="Arial"/>
          <w:sz w:val="20"/>
          <w:szCs w:val="20"/>
        </w:rPr>
        <w:t>výpisem z obchodního rejstříku, pokud je v něm zapsán, či výpisem z jiné obdobné evidence, pokud je v ní zapsán, ne starší než 90 dnů od data jeho vydání; v prosté kopii</w:t>
      </w:r>
    </w:p>
    <w:p w:rsidR="00301661" w:rsidRPr="00301661" w:rsidRDefault="00301661">
      <w:pPr>
        <w:pStyle w:val="09-BODY"/>
        <w:spacing w:before="120" w:after="0" w:line="240" w:lineRule="auto"/>
        <w:jc w:val="both"/>
        <w:rPr>
          <w:rFonts w:ascii="Arial" w:hAnsi="Arial" w:cs="Arial"/>
          <w:sz w:val="20"/>
          <w:szCs w:val="20"/>
        </w:rPr>
      </w:pPr>
      <w:r w:rsidRPr="00301661">
        <w:rPr>
          <w:rFonts w:ascii="Arial" w:hAnsi="Arial" w:cs="Arial"/>
          <w:sz w:val="20"/>
          <w:szCs w:val="20"/>
        </w:rPr>
        <w:t>dokladem o oprávnění k podnikání v rozsahu odpovídajícím předmětu plnění (předmětu dílčích zakázek), zejména doklad prokazující příslušné živnostenské oprávnění či licenci; v prosté kopii.</w:t>
      </w:r>
    </w:p>
    <w:p w:rsidR="00301661" w:rsidRPr="00301661" w:rsidRDefault="00301661">
      <w:pPr>
        <w:pStyle w:val="05-ODST-3"/>
        <w:spacing w:before="120" w:after="0" w:line="240" w:lineRule="auto"/>
        <w:jc w:val="both"/>
        <w:rPr>
          <w:rFonts w:ascii="Arial" w:hAnsi="Arial" w:cs="Arial"/>
          <w:sz w:val="20"/>
          <w:szCs w:val="20"/>
        </w:rPr>
      </w:pPr>
      <w:r w:rsidRPr="00301661">
        <w:rPr>
          <w:rFonts w:ascii="Arial" w:hAnsi="Arial" w:cs="Arial"/>
          <w:sz w:val="20"/>
          <w:szCs w:val="20"/>
        </w:rPr>
        <w:t>Nabídková cena zpracovaná dle článku 6 této zadávací dokumentace</w:t>
      </w:r>
    </w:p>
    <w:p w:rsidR="00400A1F" w:rsidRDefault="00400A1F">
      <w:pPr>
        <w:pStyle w:val="05-ODST-3"/>
        <w:spacing w:before="120" w:after="0" w:line="240" w:lineRule="auto"/>
        <w:jc w:val="both"/>
        <w:rPr>
          <w:rFonts w:ascii="Arial" w:hAnsi="Arial" w:cs="Arial"/>
          <w:sz w:val="20"/>
          <w:szCs w:val="20"/>
        </w:rPr>
      </w:pPr>
      <w:r>
        <w:rPr>
          <w:rFonts w:ascii="Arial" w:hAnsi="Arial" w:cs="Arial"/>
          <w:sz w:val="20"/>
          <w:szCs w:val="20"/>
        </w:rPr>
        <w:t xml:space="preserve">Návrhy uchazeče zpracované dle </w:t>
      </w:r>
      <w:proofErr w:type="spellStart"/>
      <w:r>
        <w:rPr>
          <w:rFonts w:ascii="Arial" w:hAnsi="Arial" w:cs="Arial"/>
          <w:sz w:val="20"/>
          <w:szCs w:val="20"/>
        </w:rPr>
        <w:t>ust</w:t>
      </w:r>
      <w:proofErr w:type="spellEnd"/>
      <w:r>
        <w:rPr>
          <w:rFonts w:ascii="Arial" w:hAnsi="Arial" w:cs="Arial"/>
          <w:sz w:val="20"/>
          <w:szCs w:val="20"/>
        </w:rPr>
        <w:t>. 4.2.1 této zadávací dokumentace</w:t>
      </w:r>
    </w:p>
    <w:p w:rsidR="00301661" w:rsidRPr="00301661" w:rsidRDefault="00301661">
      <w:pPr>
        <w:pStyle w:val="05-ODST-3"/>
        <w:spacing w:before="120" w:after="0" w:line="240" w:lineRule="auto"/>
        <w:jc w:val="both"/>
        <w:rPr>
          <w:rFonts w:ascii="Arial" w:hAnsi="Arial" w:cs="Arial"/>
          <w:sz w:val="20"/>
          <w:szCs w:val="20"/>
        </w:rPr>
      </w:pPr>
      <w:r w:rsidRPr="00301661">
        <w:rPr>
          <w:rFonts w:ascii="Arial" w:hAnsi="Arial" w:cs="Arial"/>
          <w:sz w:val="20"/>
          <w:szCs w:val="20"/>
        </w:rPr>
        <w:t>Ukázky prací uchazeče</w:t>
      </w:r>
      <w:r w:rsidR="00400A1F">
        <w:rPr>
          <w:rFonts w:ascii="Arial" w:hAnsi="Arial" w:cs="Arial"/>
          <w:sz w:val="20"/>
          <w:szCs w:val="20"/>
        </w:rPr>
        <w:t xml:space="preserve"> ve smyslu </w:t>
      </w:r>
      <w:proofErr w:type="spellStart"/>
      <w:r w:rsidR="00400A1F">
        <w:rPr>
          <w:rFonts w:ascii="Arial" w:hAnsi="Arial" w:cs="Arial"/>
          <w:sz w:val="20"/>
          <w:szCs w:val="20"/>
        </w:rPr>
        <w:t>ust</w:t>
      </w:r>
      <w:proofErr w:type="spellEnd"/>
      <w:r w:rsidR="00400A1F">
        <w:rPr>
          <w:rFonts w:ascii="Arial" w:hAnsi="Arial" w:cs="Arial"/>
          <w:sz w:val="20"/>
          <w:szCs w:val="20"/>
        </w:rPr>
        <w:t>. 4.2.2 této zadávací dokumentace</w:t>
      </w:r>
      <w:r w:rsidRPr="00301661">
        <w:rPr>
          <w:rFonts w:ascii="Arial" w:hAnsi="Arial" w:cs="Arial"/>
          <w:sz w:val="20"/>
          <w:szCs w:val="20"/>
        </w:rPr>
        <w:t xml:space="preserve"> </w:t>
      </w:r>
    </w:p>
    <w:p w:rsidR="00301661" w:rsidRPr="00301661" w:rsidRDefault="00301661">
      <w:pPr>
        <w:pStyle w:val="05-ODST-3"/>
        <w:spacing w:before="120" w:after="0" w:line="240" w:lineRule="auto"/>
        <w:jc w:val="both"/>
        <w:rPr>
          <w:rFonts w:ascii="Arial" w:hAnsi="Arial" w:cs="Arial"/>
          <w:sz w:val="20"/>
          <w:szCs w:val="20"/>
        </w:rPr>
      </w:pPr>
      <w:r w:rsidRPr="00301661">
        <w:rPr>
          <w:rFonts w:ascii="Arial" w:hAnsi="Arial" w:cs="Arial"/>
          <w:sz w:val="20"/>
          <w:szCs w:val="20"/>
        </w:rPr>
        <w:t>Prohlášení o způsobu zajištění případných subdodávek a doložením seznamu subdodavatelských firem včetně prokázání jejich profesních kvalifikačních předpokladů</w:t>
      </w:r>
    </w:p>
    <w:p w:rsidR="00301661" w:rsidRPr="00301661" w:rsidRDefault="00301661">
      <w:pPr>
        <w:pStyle w:val="05-ODST-3"/>
        <w:spacing w:before="120" w:after="0" w:line="240" w:lineRule="auto"/>
        <w:jc w:val="both"/>
        <w:rPr>
          <w:rFonts w:ascii="Arial" w:hAnsi="Arial" w:cs="Arial"/>
          <w:sz w:val="20"/>
          <w:szCs w:val="20"/>
        </w:rPr>
      </w:pPr>
      <w:r w:rsidRPr="00301661">
        <w:rPr>
          <w:rFonts w:ascii="Arial" w:hAnsi="Arial" w:cs="Arial"/>
          <w:sz w:val="20"/>
          <w:szCs w:val="20"/>
        </w:rPr>
        <w:t xml:space="preserve">Podepsaný návrh </w:t>
      </w:r>
      <w:r w:rsidR="007449B7">
        <w:rPr>
          <w:rFonts w:ascii="Arial" w:hAnsi="Arial" w:cs="Arial"/>
          <w:sz w:val="20"/>
          <w:szCs w:val="20"/>
        </w:rPr>
        <w:t xml:space="preserve">smlouvy o dílo (příloha č. 3) a </w:t>
      </w:r>
      <w:r w:rsidRPr="00301661">
        <w:rPr>
          <w:rFonts w:ascii="Arial" w:hAnsi="Arial" w:cs="Arial"/>
          <w:sz w:val="20"/>
          <w:szCs w:val="20"/>
        </w:rPr>
        <w:t xml:space="preserve">rámcové smlouvy (příloha č. 2) </w:t>
      </w:r>
    </w:p>
    <w:p w:rsidR="00EA0F0E" w:rsidRPr="00EA0F0E" w:rsidRDefault="00EA0F0E">
      <w:pPr>
        <w:pStyle w:val="05-ODST-3"/>
        <w:spacing w:before="120" w:after="0" w:line="240" w:lineRule="auto"/>
        <w:jc w:val="both"/>
        <w:rPr>
          <w:rFonts w:ascii="Arial" w:hAnsi="Arial" w:cs="Arial"/>
          <w:sz w:val="20"/>
          <w:szCs w:val="20"/>
        </w:rPr>
      </w:pPr>
      <w:r w:rsidRPr="00EA0F0E">
        <w:rPr>
          <w:rFonts w:ascii="Arial" w:hAnsi="Arial" w:cs="Arial"/>
          <w:sz w:val="20"/>
          <w:szCs w:val="20"/>
        </w:rPr>
        <w:t>Čestné prohlášení</w:t>
      </w:r>
    </w:p>
    <w:p w:rsidR="00EA0F0E" w:rsidRPr="00EA0F0E" w:rsidRDefault="00EA0F0E" w:rsidP="007449B7">
      <w:pPr>
        <w:pStyle w:val="10-ODST-3"/>
        <w:jc w:val="both"/>
        <w:rPr>
          <w:rFonts w:ascii="Arial" w:hAnsi="Arial" w:cs="Arial"/>
          <w:sz w:val="20"/>
          <w:szCs w:val="20"/>
        </w:rPr>
      </w:pPr>
      <w:r w:rsidRPr="00EA0F0E">
        <w:rPr>
          <w:rFonts w:ascii="Arial" w:hAnsi="Arial" w:cs="Arial"/>
          <w:sz w:val="20"/>
          <w:szCs w:val="20"/>
        </w:rPr>
        <w:t>Dodavatel dále jakou součást své nabídky předloží čestné prohlášení, že bere na vědomí a souhlasí s tím, že zadavatel zveřejní v souladu se zákonem č. 106/1999 Sb., o svobodném přístupu k informacím, ve znění pozdějších předpisů, na základě žádosti veškerou dokumentaci k této zakázce a rovněž znění uzavřené smlouvy včetně všech jejích součástí.</w:t>
      </w:r>
    </w:p>
    <w:p w:rsidR="00EA0F0E" w:rsidRPr="00EA0F0E" w:rsidRDefault="00EA0F0E" w:rsidP="007449B7">
      <w:pPr>
        <w:pStyle w:val="10-ODST-3"/>
        <w:jc w:val="both"/>
        <w:rPr>
          <w:rFonts w:ascii="Arial" w:hAnsi="Arial" w:cs="Arial"/>
          <w:sz w:val="20"/>
          <w:szCs w:val="20"/>
        </w:rPr>
      </w:pPr>
      <w:r w:rsidRPr="00EA0F0E">
        <w:rPr>
          <w:rFonts w:ascii="Arial" w:hAnsi="Arial" w:cs="Arial"/>
          <w:sz w:val="20"/>
          <w:szCs w:val="20"/>
        </w:rPr>
        <w:t>Dodavatel rovněž jako součást nabídky předloží čestné prohlášení, že je svou nabídkou vázán po dobu 90 dnů od uplynutí lhůty pro podání nabídek a dále že zachová mlčenlivost o všech skutečnostech, které nabyl na základě těchto zadávacích podmínek a takto nabyté údaje použije pouze pro zpracování nabídky.</w:t>
      </w:r>
    </w:p>
    <w:p w:rsidR="00301661" w:rsidRPr="00B84F1A" w:rsidRDefault="00301661" w:rsidP="007449B7">
      <w:pPr>
        <w:pStyle w:val="05-ODST-3"/>
        <w:spacing w:before="120" w:after="0" w:line="240" w:lineRule="auto"/>
        <w:jc w:val="both"/>
        <w:rPr>
          <w:rFonts w:ascii="Arial" w:hAnsi="Arial" w:cs="Arial"/>
          <w:sz w:val="20"/>
          <w:szCs w:val="20"/>
        </w:rPr>
      </w:pPr>
      <w:r w:rsidRPr="00B84F1A">
        <w:rPr>
          <w:rFonts w:ascii="Arial" w:hAnsi="Arial" w:cs="Arial"/>
          <w:sz w:val="20"/>
          <w:szCs w:val="20"/>
        </w:rP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w:t>
      </w:r>
    </w:p>
    <w:p w:rsidR="00301661" w:rsidRPr="00B84F1A" w:rsidRDefault="00301661">
      <w:pPr>
        <w:pStyle w:val="05-ODST-3"/>
        <w:spacing w:before="120" w:after="0" w:line="240" w:lineRule="auto"/>
        <w:jc w:val="both"/>
        <w:rPr>
          <w:rFonts w:ascii="Arial" w:hAnsi="Arial" w:cs="Arial"/>
          <w:sz w:val="20"/>
          <w:szCs w:val="20"/>
        </w:rPr>
      </w:pPr>
      <w:r w:rsidRPr="00B84F1A">
        <w:rPr>
          <w:rFonts w:ascii="Arial" w:hAnsi="Arial" w:cs="Arial"/>
          <w:sz w:val="20"/>
          <w:szCs w:val="20"/>
        </w:rPr>
        <w:t>Ostatní doklady, podmínky a požadavky vyžadované zadavatelem, které se vztahují k předmětu této zakázky či budou uchazečem dobrovolně předloženy jako součást nabídky</w:t>
      </w:r>
    </w:p>
    <w:p w:rsidR="00301661" w:rsidRPr="00B84F1A" w:rsidRDefault="00301661">
      <w:pPr>
        <w:pStyle w:val="05-ODST-3"/>
        <w:spacing w:before="120" w:after="0" w:line="240" w:lineRule="auto"/>
        <w:jc w:val="both"/>
        <w:rPr>
          <w:rFonts w:ascii="Arial" w:hAnsi="Arial" w:cs="Arial"/>
          <w:sz w:val="20"/>
          <w:szCs w:val="20"/>
        </w:rPr>
      </w:pPr>
      <w:r w:rsidRPr="00B84F1A">
        <w:rPr>
          <w:rFonts w:ascii="Arial" w:hAnsi="Arial" w:cs="Arial"/>
          <w:sz w:val="20"/>
          <w:szCs w:val="20"/>
        </w:rPr>
        <w:lastRenderedPageBreak/>
        <w:t>Nabídka bude podepsána osobou (-</w:t>
      </w:r>
      <w:proofErr w:type="spellStart"/>
      <w:r w:rsidRPr="00B84F1A">
        <w:rPr>
          <w:rFonts w:ascii="Arial" w:hAnsi="Arial" w:cs="Arial"/>
          <w:sz w:val="20"/>
          <w:szCs w:val="20"/>
        </w:rPr>
        <w:t>ami</w:t>
      </w:r>
      <w:proofErr w:type="spellEnd"/>
      <w:r w:rsidRPr="00B84F1A">
        <w:rPr>
          <w:rFonts w:ascii="Arial" w:hAnsi="Arial" w:cs="Arial"/>
          <w:sz w:val="20"/>
          <w:szCs w:val="20"/>
        </w:rPr>
        <w:t>) oprávněnou (-</w:t>
      </w:r>
      <w:proofErr w:type="spellStart"/>
      <w:r w:rsidRPr="00B84F1A">
        <w:rPr>
          <w:rFonts w:ascii="Arial" w:hAnsi="Arial" w:cs="Arial"/>
          <w:sz w:val="20"/>
          <w:szCs w:val="20"/>
        </w:rPr>
        <w:t>nými</w:t>
      </w:r>
      <w:proofErr w:type="spellEnd"/>
      <w:r w:rsidRPr="00B84F1A">
        <w:rPr>
          <w:rFonts w:ascii="Arial" w:hAnsi="Arial" w:cs="Arial"/>
          <w:sz w:val="20"/>
          <w:szCs w:val="20"/>
        </w:rPr>
        <w:t>) jednat za dodavatele (tj. uchazeče).</w:t>
      </w:r>
    </w:p>
    <w:p w:rsidR="00047A48" w:rsidRDefault="00047A48" w:rsidP="00047A48">
      <w:pPr>
        <w:pStyle w:val="01-L"/>
        <w:spacing w:after="0" w:line="240" w:lineRule="auto"/>
        <w:ind w:left="360"/>
      </w:pPr>
      <w:bookmarkStart w:id="0" w:name="_Toc263143241"/>
      <w:r w:rsidRPr="001F3144">
        <w:t>J</w:t>
      </w:r>
      <w:r>
        <w:t>INÉ POŽADAVKY ZADAVATELE</w:t>
      </w:r>
      <w:bookmarkEnd w:id="0"/>
      <w:r>
        <w:t xml:space="preserve">    </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Žádná osoba (dodavatel) se nesmí zúčastnit tohoto výběrového řízení jako uchazeč více než jednou.</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Náklady uchazečů spojené s účastí ve výběrovém řízení zadavatel nehradí.</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Nabídky doručené zadavateli po uplynutí lhůty pro podání nabídek, nebude zadavatel otevírat, a tudíž tyto nabídky nebudou ani předmětem dalšího posuzování a hodnocení.</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Nabídky nebudou uchazečům vráceny a zůstávají majetkem zadavatele. Zadavatel si vyhrazuje právo před rozhodnutím o výběru nejvhodnější nabídky ověřit, případně vyjasnit informace deklarované uchazeči v nabídce.</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Pokud nabídka nebude úplná nebo v ní nebudou obsaženy veškeré doklady a informace stanovené touto zadávací dokumentací, vyhrazuje si zadavatel právo nabídku vyřadit.</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Zadavatel si vyhrazuje právo před rozhodnutím o výběru nejvhodnější nabídky ověřit, případně vyjasnit informace deklarované uchazeči v nabídce.</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Zadavatel je oprávněn odmítnout nabídky, které nebudou bezvýhradně odpovídat zadávacím podmínkám.</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 xml:space="preserve">Zadavatel si vyhrazuje právo vést toto řízení </w:t>
      </w:r>
      <w:proofErr w:type="spellStart"/>
      <w:r w:rsidRPr="009C72DF">
        <w:rPr>
          <w:rFonts w:ascii="Arial" w:hAnsi="Arial" w:cs="Arial"/>
          <w:sz w:val="20"/>
          <w:szCs w:val="20"/>
        </w:rPr>
        <w:t>vícekolově</w:t>
      </w:r>
      <w:proofErr w:type="spellEnd"/>
      <w:r w:rsidRPr="009C72DF">
        <w:rPr>
          <w:rFonts w:ascii="Arial" w:hAnsi="Arial" w:cs="Arial"/>
          <w:sz w:val="20"/>
          <w:szCs w:val="20"/>
        </w:rPr>
        <w:t>, v souladu s pravidly avizovanými v této zadávací dokumentaci.</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Zadavatel si vyhrazuje právo v rámci výběrového řízení jednat o všech částech nabídky uchazeče.</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Jednání o nabídkách v rámci výběrového řízení je vedeno písemně prostřednictvím elektronické pošty. Zadavatel si vyhrazuje právo pozvat uchazeče k osobnímu jednání o nabídkách. Komunikačním jazykem pro veškerá jednání v rámci výběrového řízení je stanovena čeština, nepřipustí-li zadavatel výslovně jinak.</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 xml:space="preserve">Zadavatel si vyhrazuje právo jednat o obsahu návrhu smlouvy, jež bude předložen dodavatelem. </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Pro uzavření smlouvy je obligatorně stanovena písemná listinná podoba s tím, že smlouva musí být podepsána oprávněnými zástupci obou smluvních stran.</w:t>
      </w:r>
    </w:p>
    <w:p w:rsidR="009C72DF" w:rsidRPr="009C72DF" w:rsidRDefault="009C72DF" w:rsidP="009C72DF">
      <w:pPr>
        <w:pStyle w:val="02-ODST-2"/>
        <w:tabs>
          <w:tab w:val="clear" w:pos="1080"/>
          <w:tab w:val="num" w:pos="1364"/>
        </w:tabs>
        <w:spacing w:before="120" w:after="0" w:line="240" w:lineRule="auto"/>
        <w:ind w:left="851"/>
        <w:jc w:val="both"/>
        <w:rPr>
          <w:rFonts w:ascii="Arial" w:hAnsi="Arial" w:cs="Arial"/>
          <w:sz w:val="20"/>
          <w:szCs w:val="20"/>
        </w:rPr>
      </w:pPr>
      <w:r w:rsidRPr="009C72DF">
        <w:rPr>
          <w:rFonts w:ascii="Arial" w:hAnsi="Arial" w:cs="Arial"/>
          <w:sz w:val="20"/>
          <w:szCs w:val="20"/>
        </w:rPr>
        <w:t>Zadavatel si vyhrazuje bez náhrady a bez udání důvodu zrušit výběrové řízení a/nebo změnit vhodným způsobem podmínky uvedené v této zadávací dokumentaci, a to až do okamžiku podpisu smlouvy s vybraným uchazečem, či odmítnout všechny podané nabídky a zrušit výběrové řízení bez uvedení důvodu.</w:t>
      </w:r>
    </w:p>
    <w:p w:rsidR="00760C8A" w:rsidRPr="00554235" w:rsidRDefault="00140C0E" w:rsidP="00140C0E">
      <w:pPr>
        <w:pStyle w:val="01-L"/>
        <w:rPr>
          <w:rFonts w:cs="Calibri"/>
          <w:color w:val="000000"/>
          <w:szCs w:val="24"/>
        </w:rPr>
      </w:pPr>
      <w:r>
        <w:t>VÝBĚROVÉ ŘÍZENÍ</w:t>
      </w:r>
    </w:p>
    <w:p w:rsidR="00613E96" w:rsidRPr="007F0443" w:rsidRDefault="00613E96" w:rsidP="00613E96">
      <w:pPr>
        <w:pStyle w:val="02-ODST-2"/>
        <w:tabs>
          <w:tab w:val="clear" w:pos="1080"/>
          <w:tab w:val="num" w:pos="1364"/>
        </w:tabs>
        <w:spacing w:before="120" w:after="0" w:line="240" w:lineRule="auto"/>
        <w:ind w:left="851"/>
        <w:jc w:val="both"/>
        <w:rPr>
          <w:b/>
        </w:rPr>
      </w:pPr>
      <w:r w:rsidRPr="007F0443">
        <w:rPr>
          <w:b/>
        </w:rPr>
        <w:t>Zahájení výběrového řízení</w:t>
      </w:r>
    </w:p>
    <w:p w:rsidR="00613E96" w:rsidRPr="00613E96" w:rsidRDefault="00613E96" w:rsidP="00613E96">
      <w:pPr>
        <w:rPr>
          <w:rFonts w:ascii="Arial" w:hAnsi="Arial" w:cs="Arial"/>
          <w:sz w:val="20"/>
          <w:szCs w:val="20"/>
        </w:rPr>
      </w:pPr>
      <w:r w:rsidRPr="00613E96">
        <w:rPr>
          <w:rFonts w:ascii="Arial" w:hAnsi="Arial" w:cs="Arial"/>
          <w:sz w:val="20"/>
          <w:szCs w:val="20"/>
        </w:rPr>
        <w:t xml:space="preserve">Výběrové řízení je zahájeno uveřejněním zadávací dokumentace, včetně všech příloh na profilu zadavatele:  https://www.softender.cz/home/profil/992824 </w:t>
      </w:r>
    </w:p>
    <w:p w:rsidR="00613E96" w:rsidRPr="007F0443" w:rsidRDefault="00613E96" w:rsidP="00613E96">
      <w:pPr>
        <w:pStyle w:val="02-ODST-2"/>
        <w:tabs>
          <w:tab w:val="clear" w:pos="1080"/>
          <w:tab w:val="num" w:pos="1364"/>
        </w:tabs>
        <w:spacing w:before="120" w:after="0" w:line="240" w:lineRule="auto"/>
        <w:ind w:left="851"/>
        <w:jc w:val="both"/>
        <w:rPr>
          <w:b/>
        </w:rPr>
      </w:pPr>
      <w:r w:rsidRPr="007F0443">
        <w:rPr>
          <w:b/>
        </w:rPr>
        <w:t>Místo, způsob a lhůta k podání nabídek</w:t>
      </w:r>
    </w:p>
    <w:p w:rsidR="00613E96" w:rsidRPr="00613E96" w:rsidRDefault="00613E96" w:rsidP="00613E96">
      <w:pPr>
        <w:rPr>
          <w:rFonts w:ascii="Arial" w:hAnsi="Arial" w:cs="Arial"/>
          <w:sz w:val="20"/>
          <w:szCs w:val="20"/>
        </w:rPr>
      </w:pPr>
      <w:r w:rsidRPr="00613E96">
        <w:rPr>
          <w:rFonts w:ascii="Arial" w:hAnsi="Arial" w:cs="Arial"/>
          <w:sz w:val="20"/>
          <w:szCs w:val="20"/>
        </w:rPr>
        <w:t>Nabídka bude podána písemně v elektronické verzi prostřednictvím elektronického nástroje.</w:t>
      </w:r>
    </w:p>
    <w:p w:rsidR="00613E96" w:rsidRPr="00613E96" w:rsidRDefault="00613E96" w:rsidP="00613E96">
      <w:pPr>
        <w:rPr>
          <w:rFonts w:ascii="Arial" w:hAnsi="Arial" w:cs="Arial"/>
          <w:sz w:val="20"/>
          <w:szCs w:val="20"/>
        </w:rPr>
      </w:pPr>
      <w:r w:rsidRPr="00613E96">
        <w:rPr>
          <w:rFonts w:ascii="Arial" w:hAnsi="Arial" w:cs="Arial"/>
          <w:sz w:val="20"/>
          <w:szCs w:val="20"/>
        </w:rPr>
        <w:t xml:space="preserve">Nabídka v elektronické podobě bude podána prostřednictvím profilu zadavatele na adrese https://www.softender.cz/home/profil/992824 a bude označena názvem zakázky „Kampaň na podporu </w:t>
      </w:r>
      <w:r w:rsidR="00DF6E47" w:rsidRPr="00DF6E47">
        <w:rPr>
          <w:rFonts w:ascii="Arial" w:hAnsi="Arial" w:cs="Arial"/>
          <w:sz w:val="20"/>
          <w:szCs w:val="20"/>
        </w:rPr>
        <w:t xml:space="preserve">zavedení nových </w:t>
      </w:r>
      <w:proofErr w:type="gramStart"/>
      <w:r w:rsidR="00DF6E47" w:rsidRPr="00DF6E47">
        <w:rPr>
          <w:rFonts w:ascii="Arial" w:hAnsi="Arial" w:cs="Arial"/>
          <w:sz w:val="20"/>
          <w:szCs w:val="20"/>
        </w:rPr>
        <w:t>produktů</w:t>
      </w:r>
      <w:r w:rsidRPr="00613E96">
        <w:rPr>
          <w:rFonts w:ascii="Arial" w:hAnsi="Arial" w:cs="Arial"/>
          <w:sz w:val="20"/>
          <w:szCs w:val="20"/>
        </w:rPr>
        <w:t xml:space="preserve"> “   a </w:t>
      </w:r>
      <w:proofErr w:type="spellStart"/>
      <w:r w:rsidRPr="00613E96">
        <w:rPr>
          <w:rFonts w:ascii="Arial" w:hAnsi="Arial" w:cs="Arial"/>
          <w:sz w:val="20"/>
          <w:szCs w:val="20"/>
        </w:rPr>
        <w:t>evid</w:t>
      </w:r>
      <w:proofErr w:type="spellEnd"/>
      <w:proofErr w:type="gramEnd"/>
      <w:r w:rsidRPr="00613E96">
        <w:rPr>
          <w:rFonts w:ascii="Arial" w:hAnsi="Arial" w:cs="Arial"/>
          <w:sz w:val="20"/>
          <w:szCs w:val="20"/>
        </w:rPr>
        <w:t>. č.</w:t>
      </w:r>
      <w:r w:rsidR="00DF6E47">
        <w:rPr>
          <w:rFonts w:ascii="Arial" w:hAnsi="Arial" w:cs="Arial"/>
          <w:sz w:val="20"/>
          <w:szCs w:val="20"/>
        </w:rPr>
        <w:t xml:space="preserve"> 001</w:t>
      </w:r>
      <w:r w:rsidRPr="00613E96">
        <w:rPr>
          <w:rFonts w:ascii="Arial" w:hAnsi="Arial" w:cs="Arial"/>
          <w:sz w:val="20"/>
          <w:szCs w:val="20"/>
        </w:rPr>
        <w:t>/1</w:t>
      </w:r>
      <w:r>
        <w:rPr>
          <w:rFonts w:ascii="Arial" w:hAnsi="Arial" w:cs="Arial"/>
          <w:sz w:val="20"/>
          <w:szCs w:val="20"/>
        </w:rPr>
        <w:t>6</w:t>
      </w:r>
      <w:r w:rsidRPr="00613E96">
        <w:rPr>
          <w:rFonts w:ascii="Arial" w:hAnsi="Arial" w:cs="Arial"/>
          <w:sz w:val="20"/>
          <w:szCs w:val="20"/>
        </w:rPr>
        <w:t>/OCN.</w:t>
      </w:r>
    </w:p>
    <w:p w:rsidR="00613E96" w:rsidRDefault="00613E96" w:rsidP="00613E96"/>
    <w:p w:rsidR="00613E96" w:rsidRPr="00613E96" w:rsidRDefault="00613E96" w:rsidP="00613E96">
      <w:pPr>
        <w:jc w:val="center"/>
        <w:rPr>
          <w:rFonts w:ascii="Arial" w:hAnsi="Arial" w:cs="Arial"/>
          <w:b/>
          <w:sz w:val="20"/>
          <w:szCs w:val="20"/>
        </w:rPr>
      </w:pPr>
      <w:r w:rsidRPr="00613E96">
        <w:rPr>
          <w:rFonts w:ascii="Arial" w:hAnsi="Arial" w:cs="Arial"/>
          <w:b/>
          <w:sz w:val="20"/>
          <w:szCs w:val="20"/>
        </w:rPr>
        <w:t>Nabídka musí být dodavatelem podána</w:t>
      </w:r>
    </w:p>
    <w:p w:rsidR="00613E96" w:rsidRPr="00613E96" w:rsidRDefault="00613E96" w:rsidP="00613E96">
      <w:pPr>
        <w:jc w:val="center"/>
        <w:rPr>
          <w:rFonts w:ascii="Arial" w:hAnsi="Arial" w:cs="Arial"/>
          <w:b/>
          <w:sz w:val="20"/>
          <w:szCs w:val="20"/>
        </w:rPr>
      </w:pPr>
      <w:r w:rsidRPr="00613E96">
        <w:rPr>
          <w:rFonts w:ascii="Arial" w:hAnsi="Arial" w:cs="Arial"/>
          <w:b/>
          <w:sz w:val="20"/>
          <w:szCs w:val="20"/>
        </w:rPr>
        <w:t xml:space="preserve">ve lhůtě nejpozději do </w:t>
      </w:r>
      <w:r w:rsidR="004967EC">
        <w:rPr>
          <w:rFonts w:ascii="Arial" w:hAnsi="Arial" w:cs="Arial"/>
          <w:b/>
          <w:sz w:val="20"/>
          <w:szCs w:val="20"/>
        </w:rPr>
        <w:t xml:space="preserve">27. 1. 2016 </w:t>
      </w:r>
      <w:r w:rsidRPr="00613E96">
        <w:rPr>
          <w:rFonts w:ascii="Arial" w:hAnsi="Arial" w:cs="Arial"/>
          <w:b/>
          <w:sz w:val="20"/>
          <w:szCs w:val="20"/>
        </w:rPr>
        <w:t>do 10 hodin.</w:t>
      </w:r>
    </w:p>
    <w:p w:rsidR="00E03A81" w:rsidRDefault="00E03A81" w:rsidP="00E03A81">
      <w:pPr>
        <w:pStyle w:val="01-L"/>
        <w:spacing w:after="0" w:line="240" w:lineRule="auto"/>
      </w:pPr>
      <w:r>
        <w:t>PŘÍLOHY</w:t>
      </w:r>
    </w:p>
    <w:p w:rsidR="00E03A81" w:rsidRPr="007449B7" w:rsidRDefault="00E03A81" w:rsidP="00E03A81">
      <w:pPr>
        <w:rPr>
          <w:rFonts w:ascii="Arial" w:hAnsi="Arial" w:cs="Arial"/>
          <w:sz w:val="20"/>
          <w:szCs w:val="20"/>
        </w:rPr>
      </w:pPr>
      <w:r w:rsidRPr="007449B7">
        <w:rPr>
          <w:rFonts w:ascii="Arial" w:hAnsi="Arial" w:cs="Arial"/>
          <w:sz w:val="20"/>
          <w:szCs w:val="20"/>
        </w:rPr>
        <w:t xml:space="preserve">       Nedílnou součástí této zadávací dokumentace jsou níže uvedené přílohy:</w:t>
      </w:r>
    </w:p>
    <w:p w:rsidR="00E03A81" w:rsidRPr="007449B7" w:rsidRDefault="00E03A81" w:rsidP="00E03A81">
      <w:pPr>
        <w:rPr>
          <w:rFonts w:ascii="Arial" w:hAnsi="Arial" w:cs="Arial"/>
          <w:sz w:val="20"/>
          <w:szCs w:val="20"/>
        </w:rPr>
      </w:pPr>
      <w:r w:rsidRPr="007449B7">
        <w:rPr>
          <w:rFonts w:ascii="Arial" w:hAnsi="Arial" w:cs="Arial"/>
          <w:sz w:val="20"/>
          <w:szCs w:val="20"/>
        </w:rPr>
        <w:t xml:space="preserve">       Příloha </w:t>
      </w:r>
      <w:proofErr w:type="gramStart"/>
      <w:r w:rsidRPr="007449B7">
        <w:rPr>
          <w:rFonts w:ascii="Arial" w:hAnsi="Arial" w:cs="Arial"/>
          <w:sz w:val="20"/>
          <w:szCs w:val="20"/>
        </w:rPr>
        <w:t>č.1  –    Krycí</w:t>
      </w:r>
      <w:proofErr w:type="gramEnd"/>
      <w:r w:rsidRPr="007449B7">
        <w:rPr>
          <w:rFonts w:ascii="Arial" w:hAnsi="Arial" w:cs="Arial"/>
          <w:sz w:val="20"/>
          <w:szCs w:val="20"/>
        </w:rPr>
        <w:t xml:space="preserve"> list nabídky</w:t>
      </w:r>
    </w:p>
    <w:p w:rsidR="002360C9" w:rsidRPr="007449B7" w:rsidRDefault="002360C9" w:rsidP="00E03A81">
      <w:pPr>
        <w:rPr>
          <w:rFonts w:ascii="Arial" w:hAnsi="Arial" w:cs="Arial"/>
          <w:sz w:val="20"/>
          <w:szCs w:val="20"/>
        </w:rPr>
      </w:pPr>
      <w:r w:rsidRPr="007449B7">
        <w:rPr>
          <w:rFonts w:ascii="Arial" w:hAnsi="Arial" w:cs="Arial"/>
          <w:sz w:val="20"/>
          <w:szCs w:val="20"/>
        </w:rPr>
        <w:t xml:space="preserve">      Příloha </w:t>
      </w:r>
      <w:proofErr w:type="gramStart"/>
      <w:r w:rsidRPr="007449B7">
        <w:rPr>
          <w:rFonts w:ascii="Arial" w:hAnsi="Arial" w:cs="Arial"/>
          <w:sz w:val="20"/>
          <w:szCs w:val="20"/>
        </w:rPr>
        <w:t xml:space="preserve">č. 2 –    </w:t>
      </w:r>
      <w:r w:rsidR="007449B7" w:rsidRPr="007449B7">
        <w:rPr>
          <w:rFonts w:ascii="Arial" w:hAnsi="Arial" w:cs="Arial"/>
          <w:sz w:val="20"/>
          <w:szCs w:val="20"/>
        </w:rPr>
        <w:t>rámcová</w:t>
      </w:r>
      <w:proofErr w:type="gramEnd"/>
      <w:r w:rsidR="007449B7" w:rsidRPr="007449B7">
        <w:rPr>
          <w:rFonts w:ascii="Arial" w:hAnsi="Arial" w:cs="Arial"/>
          <w:sz w:val="20"/>
          <w:szCs w:val="20"/>
        </w:rPr>
        <w:t xml:space="preserve"> </w:t>
      </w:r>
      <w:r w:rsidRPr="007449B7">
        <w:rPr>
          <w:rFonts w:ascii="Arial" w:hAnsi="Arial" w:cs="Arial"/>
          <w:sz w:val="20"/>
          <w:szCs w:val="20"/>
        </w:rPr>
        <w:t xml:space="preserve">smlouva o </w:t>
      </w:r>
      <w:r w:rsidR="007449B7" w:rsidRPr="007449B7">
        <w:rPr>
          <w:rFonts w:ascii="Arial" w:hAnsi="Arial" w:cs="Arial"/>
          <w:sz w:val="20"/>
          <w:szCs w:val="20"/>
        </w:rPr>
        <w:t xml:space="preserve">poskytování </w:t>
      </w:r>
      <w:r w:rsidRPr="007449B7">
        <w:rPr>
          <w:rFonts w:ascii="Arial" w:hAnsi="Arial" w:cs="Arial"/>
          <w:sz w:val="20"/>
          <w:szCs w:val="20"/>
        </w:rPr>
        <w:t>reklamních služ</w:t>
      </w:r>
      <w:r w:rsidR="007449B7" w:rsidRPr="007449B7">
        <w:rPr>
          <w:rFonts w:ascii="Arial" w:hAnsi="Arial" w:cs="Arial"/>
          <w:sz w:val="20"/>
          <w:szCs w:val="20"/>
        </w:rPr>
        <w:t>e</w:t>
      </w:r>
      <w:r w:rsidRPr="007449B7">
        <w:rPr>
          <w:rFonts w:ascii="Arial" w:hAnsi="Arial" w:cs="Arial"/>
          <w:sz w:val="20"/>
          <w:szCs w:val="20"/>
        </w:rPr>
        <w:t>b</w:t>
      </w:r>
    </w:p>
    <w:p w:rsidR="002360C9" w:rsidRPr="007449B7" w:rsidRDefault="002360C9" w:rsidP="00E03A81">
      <w:pPr>
        <w:rPr>
          <w:rFonts w:ascii="Arial" w:hAnsi="Arial" w:cs="Arial"/>
          <w:sz w:val="20"/>
          <w:szCs w:val="20"/>
        </w:rPr>
      </w:pPr>
      <w:r w:rsidRPr="007449B7">
        <w:rPr>
          <w:rFonts w:ascii="Arial" w:hAnsi="Arial" w:cs="Arial"/>
          <w:sz w:val="20"/>
          <w:szCs w:val="20"/>
        </w:rPr>
        <w:t xml:space="preserve">      Příloha č. 3 -     smlouva o </w:t>
      </w:r>
      <w:r w:rsidR="000A4CC0" w:rsidRPr="007449B7">
        <w:rPr>
          <w:rFonts w:ascii="Arial" w:hAnsi="Arial" w:cs="Arial"/>
          <w:sz w:val="20"/>
          <w:szCs w:val="20"/>
        </w:rPr>
        <w:t xml:space="preserve">dílo na tvorbu marketingové kampaně </w:t>
      </w:r>
    </w:p>
    <w:p w:rsidR="00E03A81" w:rsidRPr="007449B7" w:rsidRDefault="00E03A81" w:rsidP="00E03A81">
      <w:pPr>
        <w:rPr>
          <w:rFonts w:ascii="Arial" w:hAnsi="Arial" w:cs="Arial"/>
          <w:sz w:val="20"/>
          <w:szCs w:val="20"/>
        </w:rPr>
      </w:pPr>
      <w:r w:rsidRPr="007449B7">
        <w:rPr>
          <w:rFonts w:ascii="Arial" w:hAnsi="Arial" w:cs="Arial"/>
          <w:sz w:val="20"/>
          <w:szCs w:val="20"/>
        </w:rPr>
        <w:t xml:space="preserve">      Příloha č. </w:t>
      </w:r>
      <w:r w:rsidR="002360C9" w:rsidRPr="007449B7">
        <w:rPr>
          <w:rFonts w:ascii="Arial" w:hAnsi="Arial" w:cs="Arial"/>
          <w:sz w:val="20"/>
          <w:szCs w:val="20"/>
        </w:rPr>
        <w:t>4</w:t>
      </w:r>
      <w:r w:rsidRPr="007449B7">
        <w:rPr>
          <w:rFonts w:ascii="Arial" w:hAnsi="Arial" w:cs="Arial"/>
          <w:sz w:val="20"/>
          <w:szCs w:val="20"/>
        </w:rPr>
        <w:t xml:space="preserve">  -    </w:t>
      </w:r>
      <w:r w:rsidR="0027109D" w:rsidRPr="007449B7">
        <w:rPr>
          <w:rFonts w:ascii="Arial" w:hAnsi="Arial" w:cs="Arial"/>
          <w:color w:val="000000"/>
          <w:sz w:val="20"/>
          <w:szCs w:val="20"/>
        </w:rPr>
        <w:t>Vizuály použité v předchozích kampaních</w:t>
      </w:r>
    </w:p>
    <w:p w:rsidR="00E03A81" w:rsidRDefault="00E03A81" w:rsidP="00613E96">
      <w:pPr>
        <w:jc w:val="center"/>
        <w:rPr>
          <w:rFonts w:ascii="Arial" w:hAnsi="Arial" w:cs="Arial"/>
          <w:b/>
          <w:sz w:val="20"/>
          <w:szCs w:val="20"/>
        </w:rPr>
      </w:pPr>
    </w:p>
    <w:p w:rsidR="00E03A81" w:rsidRPr="00613E96" w:rsidRDefault="00E03A81" w:rsidP="00613E96">
      <w:pPr>
        <w:jc w:val="center"/>
        <w:rPr>
          <w:rFonts w:ascii="Arial" w:hAnsi="Arial" w:cs="Arial"/>
          <w:b/>
          <w:sz w:val="20"/>
          <w:szCs w:val="20"/>
        </w:rPr>
      </w:pPr>
    </w:p>
    <w:p w:rsidR="00265A61" w:rsidRPr="00613E96" w:rsidRDefault="00265A61" w:rsidP="00265A61">
      <w:pPr>
        <w:pStyle w:val="Nadpis2"/>
        <w:keepNext w:val="0"/>
        <w:spacing w:before="0" w:after="0" w:line="276" w:lineRule="auto"/>
        <w:jc w:val="both"/>
        <w:rPr>
          <w:rFonts w:cs="Arial"/>
          <w:b w:val="0"/>
          <w:i w:val="0"/>
          <w:sz w:val="20"/>
          <w:szCs w:val="20"/>
          <w:lang w:val="cs-CZ"/>
        </w:rPr>
      </w:pPr>
      <w:r w:rsidRPr="00613E96">
        <w:rPr>
          <w:rFonts w:cs="Arial"/>
          <w:b w:val="0"/>
          <w:i w:val="0"/>
          <w:sz w:val="20"/>
          <w:szCs w:val="20"/>
          <w:lang w:val="cs-CZ"/>
        </w:rPr>
        <w:t>V</w:t>
      </w:r>
      <w:r w:rsidR="009629E2" w:rsidRPr="00613E96">
        <w:rPr>
          <w:rFonts w:cs="Arial"/>
          <w:b w:val="0"/>
          <w:i w:val="0"/>
          <w:sz w:val="20"/>
          <w:szCs w:val="20"/>
          <w:lang w:val="cs-CZ"/>
        </w:rPr>
        <w:t xml:space="preserve"> Praze </w:t>
      </w:r>
      <w:r w:rsidRPr="00613E96">
        <w:rPr>
          <w:rFonts w:cs="Arial"/>
          <w:b w:val="0"/>
          <w:i w:val="0"/>
          <w:sz w:val="20"/>
          <w:szCs w:val="20"/>
          <w:lang w:val="cs-CZ"/>
        </w:rPr>
        <w:t>dne</w:t>
      </w:r>
      <w:r w:rsidR="00385C4E" w:rsidRPr="00613E96">
        <w:rPr>
          <w:rFonts w:cs="Arial"/>
          <w:b w:val="0"/>
          <w:i w:val="0"/>
          <w:sz w:val="20"/>
          <w:szCs w:val="20"/>
          <w:lang w:val="cs-CZ"/>
        </w:rPr>
        <w:t xml:space="preserve"> </w:t>
      </w:r>
      <w:r w:rsidR="00252E46" w:rsidRPr="00613E96">
        <w:rPr>
          <w:rFonts w:cs="Arial"/>
          <w:b w:val="0"/>
          <w:i w:val="0"/>
          <w:sz w:val="20"/>
          <w:szCs w:val="20"/>
          <w:lang w:val="cs-CZ"/>
        </w:rPr>
        <w:t xml:space="preserve"> </w:t>
      </w:r>
      <w:r w:rsidR="00B40F97">
        <w:rPr>
          <w:rFonts w:cs="Arial"/>
          <w:b w:val="0"/>
          <w:i w:val="0"/>
          <w:sz w:val="20"/>
          <w:szCs w:val="20"/>
          <w:lang w:val="cs-CZ"/>
        </w:rPr>
        <w:t>1</w:t>
      </w:r>
      <w:r w:rsidR="004967EC">
        <w:rPr>
          <w:rFonts w:cs="Arial"/>
          <w:b w:val="0"/>
          <w:i w:val="0"/>
          <w:sz w:val="20"/>
          <w:szCs w:val="20"/>
          <w:lang w:val="cs-CZ"/>
        </w:rPr>
        <w:t>2</w:t>
      </w:r>
      <w:bookmarkStart w:id="1" w:name="_GoBack"/>
      <w:bookmarkEnd w:id="1"/>
      <w:r w:rsidR="00B40F97">
        <w:rPr>
          <w:rFonts w:cs="Arial"/>
          <w:b w:val="0"/>
          <w:i w:val="0"/>
          <w:sz w:val="20"/>
          <w:szCs w:val="20"/>
          <w:lang w:val="cs-CZ"/>
        </w:rPr>
        <w:t>. 1. 2016</w:t>
      </w:r>
    </w:p>
    <w:p w:rsidR="00265A61" w:rsidRPr="00613E96" w:rsidRDefault="00265A61" w:rsidP="00265A61">
      <w:pPr>
        <w:rPr>
          <w:rFonts w:ascii="Arial" w:hAnsi="Arial" w:cs="Arial"/>
          <w:sz w:val="20"/>
          <w:szCs w:val="20"/>
        </w:rPr>
      </w:pPr>
    </w:p>
    <w:p w:rsidR="00265A61" w:rsidRPr="00613E96" w:rsidRDefault="00CE68F6" w:rsidP="00265A61">
      <w:pPr>
        <w:pStyle w:val="Zkladntextodsazen2"/>
        <w:widowControl/>
        <w:tabs>
          <w:tab w:val="clear" w:pos="355"/>
          <w:tab w:val="clear" w:pos="3333"/>
          <w:tab w:val="clear" w:pos="6310"/>
        </w:tabs>
        <w:overflowPunct/>
        <w:autoSpaceDE/>
        <w:adjustRightInd/>
        <w:spacing w:line="276" w:lineRule="auto"/>
        <w:ind w:left="0" w:firstLine="0"/>
        <w:jc w:val="both"/>
        <w:rPr>
          <w:rFonts w:cs="Arial"/>
          <w:sz w:val="20"/>
          <w:lang w:val="cs-CZ"/>
        </w:rPr>
      </w:pPr>
      <w:r w:rsidRPr="00613E96">
        <w:rPr>
          <w:rFonts w:cs="Arial"/>
          <w:sz w:val="20"/>
          <w:lang w:val="cs-CZ"/>
        </w:rPr>
        <w:t>Lenka Hošková</w:t>
      </w:r>
    </w:p>
    <w:p w:rsidR="00CE68F6" w:rsidRPr="00613E96" w:rsidRDefault="00CE68F6" w:rsidP="00265A61">
      <w:pPr>
        <w:pStyle w:val="Zkladntextodsazen2"/>
        <w:widowControl/>
        <w:tabs>
          <w:tab w:val="clear" w:pos="355"/>
          <w:tab w:val="clear" w:pos="3333"/>
          <w:tab w:val="clear" w:pos="6310"/>
        </w:tabs>
        <w:overflowPunct/>
        <w:autoSpaceDE/>
        <w:adjustRightInd/>
        <w:spacing w:line="276" w:lineRule="auto"/>
        <w:ind w:left="0" w:firstLine="0"/>
        <w:jc w:val="both"/>
        <w:rPr>
          <w:rFonts w:cs="Arial"/>
          <w:sz w:val="20"/>
          <w:lang w:val="cs-CZ"/>
        </w:rPr>
      </w:pPr>
      <w:r w:rsidRPr="00613E96">
        <w:rPr>
          <w:rFonts w:cs="Arial"/>
          <w:sz w:val="20"/>
          <w:lang w:val="cs-CZ"/>
        </w:rPr>
        <w:t>Odbor centrálního nákupu</w:t>
      </w:r>
    </w:p>
    <w:p w:rsidR="00265A61" w:rsidRPr="00F738E7" w:rsidRDefault="00265A61" w:rsidP="00265A61">
      <w:pPr>
        <w:pStyle w:val="Zkladntextodsazen2"/>
        <w:widowControl/>
        <w:tabs>
          <w:tab w:val="clear" w:pos="355"/>
          <w:tab w:val="clear" w:pos="3333"/>
          <w:tab w:val="clear" w:pos="6310"/>
        </w:tabs>
        <w:overflowPunct/>
        <w:autoSpaceDE/>
        <w:adjustRightInd/>
        <w:spacing w:line="276" w:lineRule="auto"/>
        <w:ind w:left="0" w:firstLine="0"/>
        <w:jc w:val="both"/>
        <w:rPr>
          <w:rFonts w:ascii="Calibri" w:hAnsi="Calibri"/>
          <w:sz w:val="23"/>
          <w:szCs w:val="23"/>
          <w:lang w:val="cs-CZ"/>
        </w:rPr>
      </w:pPr>
    </w:p>
    <w:p w:rsidR="004F5000" w:rsidRDefault="004F5000"/>
    <w:sectPr w:rsidR="004F5000">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AA2" w:rsidRDefault="007D1AA2">
      <w:r>
        <w:separator/>
      </w:r>
    </w:p>
  </w:endnote>
  <w:endnote w:type="continuationSeparator" w:id="0">
    <w:p w:rsidR="007D1AA2" w:rsidRDefault="007D1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lang w:eastAsia="cs-CZ"/>
      </w:rPr>
      <mc:AlternateContent>
        <mc:Choice Requires="wps">
          <w:drawing>
            <wp:anchor distT="0" distB="0" distL="114300" distR="114300" simplePos="0" relativeHeight="251657728" behindDoc="0" locked="0" layoutInCell="1" allowOverlap="1" wp14:anchorId="0F563E19" wp14:editId="7A9903B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4967EC">
      <w:rPr>
        <w:rStyle w:val="slostrnky"/>
        <w:noProof/>
      </w:rPr>
      <w:t>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4967EC">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AA2" w:rsidRDefault="007D1AA2">
      <w:r>
        <w:separator/>
      </w:r>
    </w:p>
  </w:footnote>
  <w:footnote w:type="continuationSeparator" w:id="0">
    <w:p w:rsidR="007D1AA2" w:rsidRDefault="007D1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C314"/>
      </v:shape>
    </w:pict>
  </w:numPicBullet>
  <w:abstractNum w:abstractNumId="0">
    <w:nsid w:val="029B1E8E"/>
    <w:multiLevelType w:val="hybridMultilevel"/>
    <w:tmpl w:val="80A48FD8"/>
    <w:lvl w:ilvl="0" w:tplc="2D5816F8">
      <w:start w:val="1"/>
      <w:numFmt w:val="upperRoman"/>
      <w:lvlText w:val="%1."/>
      <w:lvlJc w:val="left"/>
      <w:pPr>
        <w:ind w:left="72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A27A95"/>
    <w:multiLevelType w:val="hybridMultilevel"/>
    <w:tmpl w:val="DF881D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E70B95"/>
    <w:multiLevelType w:val="hybridMultilevel"/>
    <w:tmpl w:val="767CF0B6"/>
    <w:lvl w:ilvl="0" w:tplc="6F0484BA">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7EE6728"/>
    <w:multiLevelType w:val="hybridMultilevel"/>
    <w:tmpl w:val="4A40D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79308C"/>
    <w:multiLevelType w:val="hybridMultilevel"/>
    <w:tmpl w:val="31A4B80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E13378"/>
    <w:multiLevelType w:val="hybridMultilevel"/>
    <w:tmpl w:val="96DE26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C85792"/>
    <w:multiLevelType w:val="hybridMultilevel"/>
    <w:tmpl w:val="F52422B0"/>
    <w:lvl w:ilvl="0" w:tplc="C17AF000">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247311DD"/>
    <w:multiLevelType w:val="hybridMultilevel"/>
    <w:tmpl w:val="1F06A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EE2F26"/>
    <w:multiLevelType w:val="hybridMultilevel"/>
    <w:tmpl w:val="15EC6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711A1A"/>
    <w:multiLevelType w:val="hybridMultilevel"/>
    <w:tmpl w:val="2D50C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0A9130F"/>
    <w:multiLevelType w:val="hybridMultilevel"/>
    <w:tmpl w:val="D0F291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55C3E58"/>
    <w:multiLevelType w:val="hybridMultilevel"/>
    <w:tmpl w:val="FA10F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7AE57A0"/>
    <w:multiLevelType w:val="hybridMultilevel"/>
    <w:tmpl w:val="749C14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BB3CD8"/>
    <w:multiLevelType w:val="hybridMultilevel"/>
    <w:tmpl w:val="BBA2B620"/>
    <w:lvl w:ilvl="0" w:tplc="0405000B">
      <w:start w:val="1"/>
      <w:numFmt w:val="bullet"/>
      <w:lvlText w:val=""/>
      <w:lvlJc w:val="left"/>
      <w:pPr>
        <w:tabs>
          <w:tab w:val="num" w:pos="720"/>
        </w:tabs>
        <w:ind w:left="720" w:hanging="360"/>
      </w:pPr>
      <w:rPr>
        <w:rFonts w:ascii="Wingdings" w:hAnsi="Wingdings" w:hint="default"/>
      </w:rPr>
    </w:lvl>
    <w:lvl w:ilvl="1" w:tplc="751AD39A">
      <w:numFmt w:val="bullet"/>
      <w:lvlText w:val="-"/>
      <w:lvlJc w:val="left"/>
      <w:pPr>
        <w:tabs>
          <w:tab w:val="num" w:pos="1440"/>
        </w:tabs>
        <w:ind w:left="1440" w:hanging="360"/>
      </w:pPr>
      <w:rPr>
        <w:rFonts w:ascii="Arial" w:eastAsia="Times New Roman" w:hAnsi="Arial" w:cs="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3A365F3F"/>
    <w:multiLevelType w:val="hybridMultilevel"/>
    <w:tmpl w:val="D722CF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D6334E6"/>
    <w:multiLevelType w:val="hybridMultilevel"/>
    <w:tmpl w:val="5282C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42A3B1F"/>
    <w:multiLevelType w:val="hybridMultilevel"/>
    <w:tmpl w:val="F5208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86647C"/>
    <w:multiLevelType w:val="hybridMultilevel"/>
    <w:tmpl w:val="7F84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0">
    <w:nsid w:val="58EC2FBD"/>
    <w:multiLevelType w:val="hybridMultilevel"/>
    <w:tmpl w:val="F0F489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0C1040"/>
    <w:multiLevelType w:val="multilevel"/>
    <w:tmpl w:val="288873A0"/>
    <w:lvl w:ilvl="0">
      <w:start w:val="9"/>
      <w:numFmt w:val="decimal"/>
      <w:lvlText w:val="%1."/>
      <w:lvlJc w:val="left"/>
      <w:pPr>
        <w:ind w:left="480" w:hanging="480"/>
      </w:pPr>
      <w:rPr>
        <w:rFonts w:hint="default"/>
        <w:b w:val="0"/>
        <w:i w:val="0"/>
      </w:rPr>
    </w:lvl>
    <w:lvl w:ilvl="1">
      <w:start w:val="9"/>
      <w:numFmt w:val="decimal"/>
      <w:lvlText w:val="%1.%2."/>
      <w:lvlJc w:val="left"/>
      <w:pPr>
        <w:ind w:left="480" w:hanging="48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651D446B"/>
    <w:multiLevelType w:val="hybridMultilevel"/>
    <w:tmpl w:val="17847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D0C3B6B"/>
    <w:multiLevelType w:val="hybridMultilevel"/>
    <w:tmpl w:val="4FA605D0"/>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22"/>
  </w:num>
  <w:num w:numId="4">
    <w:abstractNumId w:val="21"/>
  </w:num>
  <w:num w:numId="5">
    <w:abstractNumId w:val="17"/>
  </w:num>
  <w:num w:numId="6">
    <w:abstractNumId w:val="13"/>
  </w:num>
  <w:num w:numId="7">
    <w:abstractNumId w:val="7"/>
  </w:num>
  <w:num w:numId="8">
    <w:abstractNumId w:val="8"/>
  </w:num>
  <w:num w:numId="9">
    <w:abstractNumId w:val="3"/>
  </w:num>
  <w:num w:numId="10">
    <w:abstractNumId w:val="11"/>
  </w:num>
  <w:num w:numId="11">
    <w:abstractNumId w:val="15"/>
  </w:num>
  <w:num w:numId="12">
    <w:abstractNumId w:val="23"/>
  </w:num>
  <w:num w:numId="13">
    <w:abstractNumId w:val="1"/>
  </w:num>
  <w:num w:numId="14">
    <w:abstractNumId w:val="5"/>
  </w:num>
  <w:num w:numId="15">
    <w:abstractNumId w:val="18"/>
  </w:num>
  <w:num w:numId="16">
    <w:abstractNumId w:val="20"/>
  </w:num>
  <w:num w:numId="17">
    <w:abstractNumId w:val="0"/>
  </w:num>
  <w:num w:numId="18">
    <w:abstractNumId w:val="4"/>
  </w:num>
  <w:num w:numId="19">
    <w:abstractNumId w:val="12"/>
  </w:num>
  <w:num w:numId="20">
    <w:abstractNumId w:val="2"/>
  </w:num>
  <w:num w:numId="21">
    <w:abstractNumId w:val="10"/>
  </w:num>
  <w:num w:numId="22">
    <w:abstractNumId w:val="24"/>
  </w:num>
  <w:num w:numId="23">
    <w:abstractNumId w:val="9"/>
  </w:num>
  <w:num w:numId="24">
    <w:abstractNumId w:val="22"/>
  </w:num>
  <w:num w:numId="25">
    <w:abstractNumId w:val="22"/>
  </w:num>
  <w:num w:numId="26">
    <w:abstractNumId w:val="22"/>
  </w:num>
  <w:num w:numId="27">
    <w:abstractNumId w:val="22"/>
  </w:num>
  <w:num w:numId="28">
    <w:abstractNumId w:val="22"/>
  </w:num>
  <w:num w:numId="29">
    <w:abstractNumId w:val="6"/>
  </w:num>
  <w:num w:numId="30">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42E"/>
    <w:rsid w:val="00007C39"/>
    <w:rsid w:val="00014305"/>
    <w:rsid w:val="00027F9E"/>
    <w:rsid w:val="00032D56"/>
    <w:rsid w:val="0003477A"/>
    <w:rsid w:val="000360DC"/>
    <w:rsid w:val="00041A08"/>
    <w:rsid w:val="000431CD"/>
    <w:rsid w:val="00047A48"/>
    <w:rsid w:val="00065B55"/>
    <w:rsid w:val="0006756D"/>
    <w:rsid w:val="00081770"/>
    <w:rsid w:val="000A30FC"/>
    <w:rsid w:val="000A4CC0"/>
    <w:rsid w:val="000B6A5F"/>
    <w:rsid w:val="000C11F4"/>
    <w:rsid w:val="000C4B77"/>
    <w:rsid w:val="000D19D8"/>
    <w:rsid w:val="000D5146"/>
    <w:rsid w:val="000D66E8"/>
    <w:rsid w:val="000D6A2F"/>
    <w:rsid w:val="000E51F6"/>
    <w:rsid w:val="00100EFE"/>
    <w:rsid w:val="001019EC"/>
    <w:rsid w:val="00112421"/>
    <w:rsid w:val="00112D3E"/>
    <w:rsid w:val="00133126"/>
    <w:rsid w:val="00140C0E"/>
    <w:rsid w:val="00141301"/>
    <w:rsid w:val="001671B8"/>
    <w:rsid w:val="00174AAB"/>
    <w:rsid w:val="00177D83"/>
    <w:rsid w:val="00180B5C"/>
    <w:rsid w:val="001855A0"/>
    <w:rsid w:val="001876FB"/>
    <w:rsid w:val="00192287"/>
    <w:rsid w:val="001B6137"/>
    <w:rsid w:val="001D5184"/>
    <w:rsid w:val="001E44EA"/>
    <w:rsid w:val="001F4DCD"/>
    <w:rsid w:val="0020696A"/>
    <w:rsid w:val="0022277C"/>
    <w:rsid w:val="00225234"/>
    <w:rsid w:val="002360C9"/>
    <w:rsid w:val="0023700B"/>
    <w:rsid w:val="00241168"/>
    <w:rsid w:val="00241D80"/>
    <w:rsid w:val="00244617"/>
    <w:rsid w:val="00252E46"/>
    <w:rsid w:val="002566EB"/>
    <w:rsid w:val="00257AAE"/>
    <w:rsid w:val="00265A61"/>
    <w:rsid w:val="0027109D"/>
    <w:rsid w:val="00274E50"/>
    <w:rsid w:val="00291662"/>
    <w:rsid w:val="00293CE9"/>
    <w:rsid w:val="0029498A"/>
    <w:rsid w:val="002A0570"/>
    <w:rsid w:val="002A70F4"/>
    <w:rsid w:val="002B6885"/>
    <w:rsid w:val="002C41D5"/>
    <w:rsid w:val="00301661"/>
    <w:rsid w:val="00307E11"/>
    <w:rsid w:val="00316A00"/>
    <w:rsid w:val="00321BBC"/>
    <w:rsid w:val="0032254E"/>
    <w:rsid w:val="00327CD2"/>
    <w:rsid w:val="00340F8C"/>
    <w:rsid w:val="00342F4E"/>
    <w:rsid w:val="003472AA"/>
    <w:rsid w:val="0035506C"/>
    <w:rsid w:val="00363594"/>
    <w:rsid w:val="003668EA"/>
    <w:rsid w:val="003673C3"/>
    <w:rsid w:val="00376C0D"/>
    <w:rsid w:val="00385C4E"/>
    <w:rsid w:val="00393734"/>
    <w:rsid w:val="003A4116"/>
    <w:rsid w:val="003A5128"/>
    <w:rsid w:val="003D720C"/>
    <w:rsid w:val="003E0408"/>
    <w:rsid w:val="003E5CF4"/>
    <w:rsid w:val="00400A1F"/>
    <w:rsid w:val="00410764"/>
    <w:rsid w:val="00427F01"/>
    <w:rsid w:val="00430744"/>
    <w:rsid w:val="004308ED"/>
    <w:rsid w:val="00451EBF"/>
    <w:rsid w:val="00452526"/>
    <w:rsid w:val="004813F0"/>
    <w:rsid w:val="00493D53"/>
    <w:rsid w:val="004967EC"/>
    <w:rsid w:val="004A242B"/>
    <w:rsid w:val="004A40CF"/>
    <w:rsid w:val="004C10CF"/>
    <w:rsid w:val="004C3E03"/>
    <w:rsid w:val="004E4828"/>
    <w:rsid w:val="004F2B6A"/>
    <w:rsid w:val="004F4790"/>
    <w:rsid w:val="004F5000"/>
    <w:rsid w:val="00505F17"/>
    <w:rsid w:val="00512BEF"/>
    <w:rsid w:val="00541E58"/>
    <w:rsid w:val="005422C5"/>
    <w:rsid w:val="005508C4"/>
    <w:rsid w:val="00563008"/>
    <w:rsid w:val="005643D1"/>
    <w:rsid w:val="0057184E"/>
    <w:rsid w:val="00572DE9"/>
    <w:rsid w:val="00581B28"/>
    <w:rsid w:val="00586C38"/>
    <w:rsid w:val="00591E18"/>
    <w:rsid w:val="00595FF0"/>
    <w:rsid w:val="005A4374"/>
    <w:rsid w:val="005B38F6"/>
    <w:rsid w:val="005B7314"/>
    <w:rsid w:val="005C52A4"/>
    <w:rsid w:val="005D17BA"/>
    <w:rsid w:val="005D5FBA"/>
    <w:rsid w:val="005E22EC"/>
    <w:rsid w:val="005F2364"/>
    <w:rsid w:val="006005A7"/>
    <w:rsid w:val="006028F8"/>
    <w:rsid w:val="006038E9"/>
    <w:rsid w:val="00610516"/>
    <w:rsid w:val="00613E96"/>
    <w:rsid w:val="00616262"/>
    <w:rsid w:val="0061769B"/>
    <w:rsid w:val="006237AB"/>
    <w:rsid w:val="00635978"/>
    <w:rsid w:val="00635D66"/>
    <w:rsid w:val="00636812"/>
    <w:rsid w:val="00643003"/>
    <w:rsid w:val="0067242E"/>
    <w:rsid w:val="006874D6"/>
    <w:rsid w:val="00690F13"/>
    <w:rsid w:val="00693215"/>
    <w:rsid w:val="006969C3"/>
    <w:rsid w:val="006A1A45"/>
    <w:rsid w:val="006A3837"/>
    <w:rsid w:val="006A57AD"/>
    <w:rsid w:val="007012A8"/>
    <w:rsid w:val="00712AA2"/>
    <w:rsid w:val="007325F4"/>
    <w:rsid w:val="007449B7"/>
    <w:rsid w:val="00745969"/>
    <w:rsid w:val="007552BC"/>
    <w:rsid w:val="00760C8A"/>
    <w:rsid w:val="00766889"/>
    <w:rsid w:val="00766FEB"/>
    <w:rsid w:val="0079295F"/>
    <w:rsid w:val="00794AF9"/>
    <w:rsid w:val="00796B57"/>
    <w:rsid w:val="00797496"/>
    <w:rsid w:val="007A3810"/>
    <w:rsid w:val="007B3752"/>
    <w:rsid w:val="007B47DC"/>
    <w:rsid w:val="007B7C6A"/>
    <w:rsid w:val="007C3D2A"/>
    <w:rsid w:val="007C6FAA"/>
    <w:rsid w:val="007D1AA2"/>
    <w:rsid w:val="007D3965"/>
    <w:rsid w:val="007E28A9"/>
    <w:rsid w:val="007E4568"/>
    <w:rsid w:val="007E4BF2"/>
    <w:rsid w:val="007F36A4"/>
    <w:rsid w:val="00811A39"/>
    <w:rsid w:val="008328F6"/>
    <w:rsid w:val="00835A71"/>
    <w:rsid w:val="00855C27"/>
    <w:rsid w:val="008706EB"/>
    <w:rsid w:val="0087578A"/>
    <w:rsid w:val="00882B46"/>
    <w:rsid w:val="008A6C91"/>
    <w:rsid w:val="008B1C8A"/>
    <w:rsid w:val="008C435D"/>
    <w:rsid w:val="008D10A5"/>
    <w:rsid w:val="008E0180"/>
    <w:rsid w:val="008E3F15"/>
    <w:rsid w:val="008E54E8"/>
    <w:rsid w:val="008F1828"/>
    <w:rsid w:val="00906B65"/>
    <w:rsid w:val="00921337"/>
    <w:rsid w:val="00923161"/>
    <w:rsid w:val="009324FD"/>
    <w:rsid w:val="00932BBE"/>
    <w:rsid w:val="00934479"/>
    <w:rsid w:val="009344E2"/>
    <w:rsid w:val="00951F85"/>
    <w:rsid w:val="00954E61"/>
    <w:rsid w:val="00961BFB"/>
    <w:rsid w:val="009629E2"/>
    <w:rsid w:val="00966480"/>
    <w:rsid w:val="00980271"/>
    <w:rsid w:val="00985E17"/>
    <w:rsid w:val="00995FAC"/>
    <w:rsid w:val="009A5CC3"/>
    <w:rsid w:val="009B45CA"/>
    <w:rsid w:val="009C1D9D"/>
    <w:rsid w:val="009C60D6"/>
    <w:rsid w:val="009C72DF"/>
    <w:rsid w:val="009D629C"/>
    <w:rsid w:val="009E1E52"/>
    <w:rsid w:val="009E3768"/>
    <w:rsid w:val="009E5A89"/>
    <w:rsid w:val="009F114C"/>
    <w:rsid w:val="00A069E9"/>
    <w:rsid w:val="00A06F5D"/>
    <w:rsid w:val="00A071F3"/>
    <w:rsid w:val="00A076CD"/>
    <w:rsid w:val="00A1318E"/>
    <w:rsid w:val="00A166E4"/>
    <w:rsid w:val="00A2518E"/>
    <w:rsid w:val="00A2677D"/>
    <w:rsid w:val="00A26A39"/>
    <w:rsid w:val="00A31657"/>
    <w:rsid w:val="00A45CDC"/>
    <w:rsid w:val="00A67074"/>
    <w:rsid w:val="00A71D22"/>
    <w:rsid w:val="00A724C8"/>
    <w:rsid w:val="00A94047"/>
    <w:rsid w:val="00AA02C1"/>
    <w:rsid w:val="00AA4B7E"/>
    <w:rsid w:val="00AA64FF"/>
    <w:rsid w:val="00AB6DC3"/>
    <w:rsid w:val="00AC0F2C"/>
    <w:rsid w:val="00AC206E"/>
    <w:rsid w:val="00AC7761"/>
    <w:rsid w:val="00AD1383"/>
    <w:rsid w:val="00AD29B0"/>
    <w:rsid w:val="00AD3E10"/>
    <w:rsid w:val="00AE0152"/>
    <w:rsid w:val="00AE225D"/>
    <w:rsid w:val="00AE2A21"/>
    <w:rsid w:val="00AE4D05"/>
    <w:rsid w:val="00AE5D24"/>
    <w:rsid w:val="00AF2C6C"/>
    <w:rsid w:val="00AF6931"/>
    <w:rsid w:val="00B042B7"/>
    <w:rsid w:val="00B1102B"/>
    <w:rsid w:val="00B127CC"/>
    <w:rsid w:val="00B13170"/>
    <w:rsid w:val="00B21957"/>
    <w:rsid w:val="00B23A7D"/>
    <w:rsid w:val="00B24437"/>
    <w:rsid w:val="00B31DE8"/>
    <w:rsid w:val="00B40D7C"/>
    <w:rsid w:val="00B40F97"/>
    <w:rsid w:val="00B5170E"/>
    <w:rsid w:val="00B565F7"/>
    <w:rsid w:val="00B747DB"/>
    <w:rsid w:val="00B761F5"/>
    <w:rsid w:val="00B804C6"/>
    <w:rsid w:val="00B82261"/>
    <w:rsid w:val="00B84F1A"/>
    <w:rsid w:val="00B91307"/>
    <w:rsid w:val="00B93AFF"/>
    <w:rsid w:val="00B941C0"/>
    <w:rsid w:val="00BA01AF"/>
    <w:rsid w:val="00BA050D"/>
    <w:rsid w:val="00BB3AC6"/>
    <w:rsid w:val="00BC39A6"/>
    <w:rsid w:val="00BD17CD"/>
    <w:rsid w:val="00BD7057"/>
    <w:rsid w:val="00BE74B8"/>
    <w:rsid w:val="00BF0B06"/>
    <w:rsid w:val="00BF4993"/>
    <w:rsid w:val="00C00474"/>
    <w:rsid w:val="00C03FB5"/>
    <w:rsid w:val="00C04C6D"/>
    <w:rsid w:val="00C0600C"/>
    <w:rsid w:val="00C20DBF"/>
    <w:rsid w:val="00C22DFE"/>
    <w:rsid w:val="00C23141"/>
    <w:rsid w:val="00C23DB7"/>
    <w:rsid w:val="00C46B51"/>
    <w:rsid w:val="00C526EC"/>
    <w:rsid w:val="00C53FB3"/>
    <w:rsid w:val="00C76364"/>
    <w:rsid w:val="00C76F26"/>
    <w:rsid w:val="00C920BD"/>
    <w:rsid w:val="00C92FF1"/>
    <w:rsid w:val="00CB737B"/>
    <w:rsid w:val="00CC796F"/>
    <w:rsid w:val="00CC7B9E"/>
    <w:rsid w:val="00CE1F0B"/>
    <w:rsid w:val="00CE68F6"/>
    <w:rsid w:val="00D02DCC"/>
    <w:rsid w:val="00D12091"/>
    <w:rsid w:val="00D122B7"/>
    <w:rsid w:val="00D166E2"/>
    <w:rsid w:val="00D5104E"/>
    <w:rsid w:val="00D60BAA"/>
    <w:rsid w:val="00D65936"/>
    <w:rsid w:val="00D8295A"/>
    <w:rsid w:val="00D94585"/>
    <w:rsid w:val="00D95860"/>
    <w:rsid w:val="00D95B5C"/>
    <w:rsid w:val="00DB4CF1"/>
    <w:rsid w:val="00DD3232"/>
    <w:rsid w:val="00DE0C3E"/>
    <w:rsid w:val="00DE2563"/>
    <w:rsid w:val="00DE2830"/>
    <w:rsid w:val="00DF6E47"/>
    <w:rsid w:val="00E03A81"/>
    <w:rsid w:val="00E072E7"/>
    <w:rsid w:val="00E22E4F"/>
    <w:rsid w:val="00E35283"/>
    <w:rsid w:val="00E36628"/>
    <w:rsid w:val="00E55879"/>
    <w:rsid w:val="00E57790"/>
    <w:rsid w:val="00E7016F"/>
    <w:rsid w:val="00E72F20"/>
    <w:rsid w:val="00E743B0"/>
    <w:rsid w:val="00E76289"/>
    <w:rsid w:val="00E84E04"/>
    <w:rsid w:val="00E852B7"/>
    <w:rsid w:val="00E8659D"/>
    <w:rsid w:val="00EA086C"/>
    <w:rsid w:val="00EA0F0E"/>
    <w:rsid w:val="00EB07A6"/>
    <w:rsid w:val="00EB07DB"/>
    <w:rsid w:val="00EB2542"/>
    <w:rsid w:val="00EB33EC"/>
    <w:rsid w:val="00EC4794"/>
    <w:rsid w:val="00ED796F"/>
    <w:rsid w:val="00EE0256"/>
    <w:rsid w:val="00EE4978"/>
    <w:rsid w:val="00F02EA9"/>
    <w:rsid w:val="00F1118F"/>
    <w:rsid w:val="00F365DF"/>
    <w:rsid w:val="00F55BA0"/>
    <w:rsid w:val="00F6429E"/>
    <w:rsid w:val="00F6453E"/>
    <w:rsid w:val="00F9139C"/>
    <w:rsid w:val="00FA30F8"/>
    <w:rsid w:val="00FB48C3"/>
    <w:rsid w:val="00FD3B2E"/>
    <w:rsid w:val="00FE358F"/>
    <w:rsid w:val="00FF6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locked="1" w:semiHidden="0" w:uiPriority="10" w:unhideWhenUsed="0"/>
    <w:lsdException w:name="Default Paragraph Font" w:uiPriority="1"/>
    <w:lsdException w:name="Body Text" w:uiPriority="0"/>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265A61"/>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locked/>
    <w:rsid w:val="00047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locked/>
    <w:rsid w:val="00265A61"/>
    <w:pPr>
      <w:keepNext/>
      <w:spacing w:before="240" w:after="60" w:line="240" w:lineRule="auto"/>
      <w:outlineLvl w:val="1"/>
    </w:pPr>
    <w:rPr>
      <w:rFonts w:ascii="Arial" w:eastAsia="Times New Roman" w:hAnsi="Arial"/>
      <w:b/>
      <w:bCs/>
      <w:i/>
      <w:i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customStyle="1" w:styleId="Nadpis2Char">
    <w:name w:val="Nadpis 2 Char"/>
    <w:basedOn w:val="Standardnpsmoodstavce"/>
    <w:link w:val="Nadpis2"/>
    <w:uiPriority w:val="9"/>
    <w:rsid w:val="00265A61"/>
    <w:rPr>
      <w:b/>
      <w:bCs/>
      <w:i/>
      <w:iCs/>
      <w:sz w:val="28"/>
      <w:szCs w:val="28"/>
      <w:lang w:val="x-none" w:eastAsia="x-none"/>
    </w:rPr>
  </w:style>
  <w:style w:type="paragraph" w:styleId="Odstavecseseznamem">
    <w:name w:val="List Paragraph"/>
    <w:basedOn w:val="Normln"/>
    <w:uiPriority w:val="34"/>
    <w:qFormat/>
    <w:locked/>
    <w:rsid w:val="00265A61"/>
    <w:pPr>
      <w:ind w:left="720"/>
      <w:contextualSpacing/>
    </w:pPr>
  </w:style>
  <w:style w:type="paragraph" w:styleId="Zkladntextodsazen2">
    <w:name w:val="Body Text Indent 2"/>
    <w:basedOn w:val="Normln"/>
    <w:link w:val="Zkladntextodsazen2Char"/>
    <w:rsid w:val="00265A61"/>
    <w:pPr>
      <w:widowControl w:val="0"/>
      <w:tabs>
        <w:tab w:val="left" w:pos="355"/>
        <w:tab w:val="left" w:pos="3333"/>
        <w:tab w:val="left" w:pos="6310"/>
      </w:tabs>
      <w:overflowPunct w:val="0"/>
      <w:autoSpaceDE w:val="0"/>
      <w:autoSpaceDN w:val="0"/>
      <w:adjustRightInd w:val="0"/>
      <w:spacing w:after="0" w:line="240" w:lineRule="auto"/>
      <w:ind w:left="355" w:hanging="355"/>
    </w:pPr>
    <w:rPr>
      <w:rFonts w:ascii="Arial" w:eastAsia="Times New Roman" w:hAnsi="Arial"/>
      <w:sz w:val="18"/>
      <w:szCs w:val="20"/>
      <w:lang w:val="sk-SK" w:eastAsia="x-none"/>
    </w:rPr>
  </w:style>
  <w:style w:type="character" w:customStyle="1" w:styleId="Zkladntextodsazen2Char">
    <w:name w:val="Základní text odsazený 2 Char"/>
    <w:basedOn w:val="Standardnpsmoodstavce"/>
    <w:link w:val="Zkladntextodsazen2"/>
    <w:rsid w:val="00265A61"/>
    <w:rPr>
      <w:sz w:val="18"/>
      <w:lang w:val="sk-SK" w:eastAsia="x-none"/>
    </w:rPr>
  </w:style>
  <w:style w:type="paragraph" w:styleId="Seznam">
    <w:name w:val="List"/>
    <w:basedOn w:val="Normln"/>
    <w:rsid w:val="00265A61"/>
    <w:pPr>
      <w:spacing w:after="0" w:line="240" w:lineRule="auto"/>
      <w:ind w:left="283" w:hanging="283"/>
    </w:pPr>
    <w:rPr>
      <w:rFonts w:ascii="Times New Roman" w:eastAsia="Times New Roman" w:hAnsi="Times New Roman"/>
      <w:sz w:val="24"/>
      <w:szCs w:val="24"/>
      <w:lang w:eastAsia="cs-CZ"/>
    </w:rPr>
  </w:style>
  <w:style w:type="paragraph" w:styleId="Zkladntext">
    <w:name w:val="Body Text"/>
    <w:basedOn w:val="Normln"/>
    <w:link w:val="ZkladntextChar"/>
    <w:rsid w:val="00265A61"/>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í text Char"/>
    <w:basedOn w:val="Standardnpsmoodstavce"/>
    <w:link w:val="Zkladntext"/>
    <w:rsid w:val="00265A61"/>
    <w:rPr>
      <w:rFonts w:ascii="Times New Roman" w:hAnsi="Times New Roman"/>
      <w:sz w:val="24"/>
      <w:szCs w:val="24"/>
      <w:lang w:val="x-none" w:eastAsia="x-none"/>
    </w:rPr>
  </w:style>
  <w:style w:type="paragraph" w:styleId="Obsah1">
    <w:name w:val="toc 1"/>
    <w:basedOn w:val="Normln"/>
    <w:next w:val="Normln"/>
    <w:autoRedefine/>
    <w:rsid w:val="009B45CA"/>
    <w:pPr>
      <w:framePr w:hSpace="141" w:wrap="around" w:vAnchor="text" w:hAnchor="margin" w:x="534" w:y="16"/>
      <w:tabs>
        <w:tab w:val="right" w:leader="dot" w:pos="9062"/>
      </w:tabs>
      <w:suppressAutoHyphens/>
      <w:spacing w:after="0" w:line="240" w:lineRule="auto"/>
    </w:pPr>
    <w:rPr>
      <w:rFonts w:asciiTheme="minorHAnsi" w:eastAsia="Times New Roman" w:hAnsiTheme="minorHAnsi"/>
      <w:lang w:eastAsia="cs-CZ"/>
    </w:rPr>
  </w:style>
  <w:style w:type="paragraph" w:styleId="Zkladntext2">
    <w:name w:val="Body Text 2"/>
    <w:basedOn w:val="Normln"/>
    <w:link w:val="Zkladntext2Char"/>
    <w:uiPriority w:val="99"/>
    <w:semiHidden/>
    <w:unhideWhenUsed/>
    <w:rsid w:val="00D65936"/>
    <w:pPr>
      <w:spacing w:after="120" w:line="480" w:lineRule="auto"/>
    </w:pPr>
  </w:style>
  <w:style w:type="character" w:customStyle="1" w:styleId="Zkladntext2Char">
    <w:name w:val="Základní text 2 Char"/>
    <w:basedOn w:val="Standardnpsmoodstavce"/>
    <w:link w:val="Zkladntext2"/>
    <w:uiPriority w:val="99"/>
    <w:semiHidden/>
    <w:rsid w:val="00D65936"/>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CE68F6"/>
    <w:rPr>
      <w:sz w:val="16"/>
      <w:szCs w:val="16"/>
    </w:rPr>
  </w:style>
  <w:style w:type="paragraph" w:styleId="Textkomente">
    <w:name w:val="annotation text"/>
    <w:basedOn w:val="Normln"/>
    <w:link w:val="TextkomenteChar"/>
    <w:uiPriority w:val="99"/>
    <w:semiHidden/>
    <w:unhideWhenUsed/>
    <w:rsid w:val="00CE68F6"/>
    <w:pPr>
      <w:spacing w:line="240" w:lineRule="auto"/>
    </w:pPr>
    <w:rPr>
      <w:sz w:val="20"/>
      <w:szCs w:val="20"/>
    </w:rPr>
  </w:style>
  <w:style w:type="character" w:customStyle="1" w:styleId="TextkomenteChar">
    <w:name w:val="Text komentáře Char"/>
    <w:basedOn w:val="Standardnpsmoodstavce"/>
    <w:link w:val="Textkomente"/>
    <w:uiPriority w:val="99"/>
    <w:semiHidden/>
    <w:rsid w:val="00CE68F6"/>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CE68F6"/>
    <w:rPr>
      <w:b/>
      <w:bCs/>
    </w:rPr>
  </w:style>
  <w:style w:type="character" w:customStyle="1" w:styleId="PedmtkomenteChar">
    <w:name w:val="Předmět komentáře Char"/>
    <w:basedOn w:val="TextkomenteChar"/>
    <w:link w:val="Pedmtkomente"/>
    <w:uiPriority w:val="99"/>
    <w:semiHidden/>
    <w:rsid w:val="00CE68F6"/>
    <w:rPr>
      <w:rFonts w:ascii="Calibri" w:eastAsia="Calibri" w:hAnsi="Calibri"/>
      <w:b/>
      <w:bCs/>
      <w:lang w:eastAsia="en-US"/>
    </w:rPr>
  </w:style>
  <w:style w:type="paragraph" w:styleId="Textbubliny">
    <w:name w:val="Balloon Text"/>
    <w:basedOn w:val="Normln"/>
    <w:link w:val="TextbublinyChar"/>
    <w:uiPriority w:val="99"/>
    <w:semiHidden/>
    <w:unhideWhenUsed/>
    <w:rsid w:val="00CE68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E68F6"/>
    <w:rPr>
      <w:rFonts w:ascii="Tahoma" w:eastAsia="Calibri" w:hAnsi="Tahoma" w:cs="Tahoma"/>
      <w:sz w:val="16"/>
      <w:szCs w:val="16"/>
      <w:lang w:eastAsia="en-US"/>
    </w:rPr>
  </w:style>
  <w:style w:type="character" w:styleId="Hypertextovodkaz">
    <w:name w:val="Hyperlink"/>
    <w:unhideWhenUsed/>
    <w:rsid w:val="00811A39"/>
    <w:rPr>
      <w:color w:val="0000FF"/>
      <w:u w:val="single"/>
    </w:rPr>
  </w:style>
  <w:style w:type="paragraph" w:customStyle="1" w:styleId="Hlavnnadpis">
    <w:name w:val="Hlavní nadpis"/>
    <w:basedOn w:val="Obsah1"/>
    <w:rsid w:val="006237AB"/>
    <w:pPr>
      <w:framePr w:hSpace="0" w:wrap="auto" w:vAnchor="margin" w:hAnchor="text" w:xAlign="left" w:yAlign="inline"/>
      <w:tabs>
        <w:tab w:val="clear" w:pos="9062"/>
      </w:tabs>
      <w:suppressAutoHyphens w:val="0"/>
      <w:jc w:val="center"/>
    </w:pPr>
    <w:rPr>
      <w:rFonts w:ascii="Arial" w:hAnsi="Arial"/>
      <w:b/>
      <w:bCs/>
      <w:sz w:val="36"/>
      <w:szCs w:val="20"/>
    </w:rPr>
  </w:style>
  <w:style w:type="character" w:customStyle="1" w:styleId="Nadpis1Char">
    <w:name w:val="Nadpis 1 Char"/>
    <w:basedOn w:val="Standardnpsmoodstavce"/>
    <w:link w:val="Nadpis1"/>
    <w:uiPriority w:val="9"/>
    <w:rsid w:val="00047A48"/>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locked="1" w:semiHidden="0" w:uiPriority="10" w:unhideWhenUsed="0"/>
    <w:lsdException w:name="Default Paragraph Font" w:uiPriority="1"/>
    <w:lsdException w:name="Body Text" w:uiPriority="0"/>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265A61"/>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locked/>
    <w:rsid w:val="00047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locked/>
    <w:rsid w:val="00265A61"/>
    <w:pPr>
      <w:keepNext/>
      <w:spacing w:before="240" w:after="60" w:line="240" w:lineRule="auto"/>
      <w:outlineLvl w:val="1"/>
    </w:pPr>
    <w:rPr>
      <w:rFonts w:ascii="Arial" w:eastAsia="Times New Roman" w:hAnsi="Arial"/>
      <w:b/>
      <w:bCs/>
      <w:i/>
      <w:i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customStyle="1" w:styleId="Nadpis2Char">
    <w:name w:val="Nadpis 2 Char"/>
    <w:basedOn w:val="Standardnpsmoodstavce"/>
    <w:link w:val="Nadpis2"/>
    <w:uiPriority w:val="9"/>
    <w:rsid w:val="00265A61"/>
    <w:rPr>
      <w:b/>
      <w:bCs/>
      <w:i/>
      <w:iCs/>
      <w:sz w:val="28"/>
      <w:szCs w:val="28"/>
      <w:lang w:val="x-none" w:eastAsia="x-none"/>
    </w:rPr>
  </w:style>
  <w:style w:type="paragraph" w:styleId="Odstavecseseznamem">
    <w:name w:val="List Paragraph"/>
    <w:basedOn w:val="Normln"/>
    <w:uiPriority w:val="34"/>
    <w:qFormat/>
    <w:locked/>
    <w:rsid w:val="00265A61"/>
    <w:pPr>
      <w:ind w:left="720"/>
      <w:contextualSpacing/>
    </w:pPr>
  </w:style>
  <w:style w:type="paragraph" w:styleId="Zkladntextodsazen2">
    <w:name w:val="Body Text Indent 2"/>
    <w:basedOn w:val="Normln"/>
    <w:link w:val="Zkladntextodsazen2Char"/>
    <w:rsid w:val="00265A61"/>
    <w:pPr>
      <w:widowControl w:val="0"/>
      <w:tabs>
        <w:tab w:val="left" w:pos="355"/>
        <w:tab w:val="left" w:pos="3333"/>
        <w:tab w:val="left" w:pos="6310"/>
      </w:tabs>
      <w:overflowPunct w:val="0"/>
      <w:autoSpaceDE w:val="0"/>
      <w:autoSpaceDN w:val="0"/>
      <w:adjustRightInd w:val="0"/>
      <w:spacing w:after="0" w:line="240" w:lineRule="auto"/>
      <w:ind w:left="355" w:hanging="355"/>
    </w:pPr>
    <w:rPr>
      <w:rFonts w:ascii="Arial" w:eastAsia="Times New Roman" w:hAnsi="Arial"/>
      <w:sz w:val="18"/>
      <w:szCs w:val="20"/>
      <w:lang w:val="sk-SK" w:eastAsia="x-none"/>
    </w:rPr>
  </w:style>
  <w:style w:type="character" w:customStyle="1" w:styleId="Zkladntextodsazen2Char">
    <w:name w:val="Základní text odsazený 2 Char"/>
    <w:basedOn w:val="Standardnpsmoodstavce"/>
    <w:link w:val="Zkladntextodsazen2"/>
    <w:rsid w:val="00265A61"/>
    <w:rPr>
      <w:sz w:val="18"/>
      <w:lang w:val="sk-SK" w:eastAsia="x-none"/>
    </w:rPr>
  </w:style>
  <w:style w:type="paragraph" w:styleId="Seznam">
    <w:name w:val="List"/>
    <w:basedOn w:val="Normln"/>
    <w:rsid w:val="00265A61"/>
    <w:pPr>
      <w:spacing w:after="0" w:line="240" w:lineRule="auto"/>
      <w:ind w:left="283" w:hanging="283"/>
    </w:pPr>
    <w:rPr>
      <w:rFonts w:ascii="Times New Roman" w:eastAsia="Times New Roman" w:hAnsi="Times New Roman"/>
      <w:sz w:val="24"/>
      <w:szCs w:val="24"/>
      <w:lang w:eastAsia="cs-CZ"/>
    </w:rPr>
  </w:style>
  <w:style w:type="paragraph" w:styleId="Zkladntext">
    <w:name w:val="Body Text"/>
    <w:basedOn w:val="Normln"/>
    <w:link w:val="ZkladntextChar"/>
    <w:rsid w:val="00265A61"/>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í text Char"/>
    <w:basedOn w:val="Standardnpsmoodstavce"/>
    <w:link w:val="Zkladntext"/>
    <w:rsid w:val="00265A61"/>
    <w:rPr>
      <w:rFonts w:ascii="Times New Roman" w:hAnsi="Times New Roman"/>
      <w:sz w:val="24"/>
      <w:szCs w:val="24"/>
      <w:lang w:val="x-none" w:eastAsia="x-none"/>
    </w:rPr>
  </w:style>
  <w:style w:type="paragraph" w:styleId="Obsah1">
    <w:name w:val="toc 1"/>
    <w:basedOn w:val="Normln"/>
    <w:next w:val="Normln"/>
    <w:autoRedefine/>
    <w:rsid w:val="009B45CA"/>
    <w:pPr>
      <w:framePr w:hSpace="141" w:wrap="around" w:vAnchor="text" w:hAnchor="margin" w:x="534" w:y="16"/>
      <w:tabs>
        <w:tab w:val="right" w:leader="dot" w:pos="9062"/>
      </w:tabs>
      <w:suppressAutoHyphens/>
      <w:spacing w:after="0" w:line="240" w:lineRule="auto"/>
    </w:pPr>
    <w:rPr>
      <w:rFonts w:asciiTheme="minorHAnsi" w:eastAsia="Times New Roman" w:hAnsiTheme="minorHAnsi"/>
      <w:lang w:eastAsia="cs-CZ"/>
    </w:rPr>
  </w:style>
  <w:style w:type="paragraph" w:styleId="Zkladntext2">
    <w:name w:val="Body Text 2"/>
    <w:basedOn w:val="Normln"/>
    <w:link w:val="Zkladntext2Char"/>
    <w:uiPriority w:val="99"/>
    <w:semiHidden/>
    <w:unhideWhenUsed/>
    <w:rsid w:val="00D65936"/>
    <w:pPr>
      <w:spacing w:after="120" w:line="480" w:lineRule="auto"/>
    </w:pPr>
  </w:style>
  <w:style w:type="character" w:customStyle="1" w:styleId="Zkladntext2Char">
    <w:name w:val="Základní text 2 Char"/>
    <w:basedOn w:val="Standardnpsmoodstavce"/>
    <w:link w:val="Zkladntext2"/>
    <w:uiPriority w:val="99"/>
    <w:semiHidden/>
    <w:rsid w:val="00D65936"/>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CE68F6"/>
    <w:rPr>
      <w:sz w:val="16"/>
      <w:szCs w:val="16"/>
    </w:rPr>
  </w:style>
  <w:style w:type="paragraph" w:styleId="Textkomente">
    <w:name w:val="annotation text"/>
    <w:basedOn w:val="Normln"/>
    <w:link w:val="TextkomenteChar"/>
    <w:uiPriority w:val="99"/>
    <w:semiHidden/>
    <w:unhideWhenUsed/>
    <w:rsid w:val="00CE68F6"/>
    <w:pPr>
      <w:spacing w:line="240" w:lineRule="auto"/>
    </w:pPr>
    <w:rPr>
      <w:sz w:val="20"/>
      <w:szCs w:val="20"/>
    </w:rPr>
  </w:style>
  <w:style w:type="character" w:customStyle="1" w:styleId="TextkomenteChar">
    <w:name w:val="Text komentáře Char"/>
    <w:basedOn w:val="Standardnpsmoodstavce"/>
    <w:link w:val="Textkomente"/>
    <w:uiPriority w:val="99"/>
    <w:semiHidden/>
    <w:rsid w:val="00CE68F6"/>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CE68F6"/>
    <w:rPr>
      <w:b/>
      <w:bCs/>
    </w:rPr>
  </w:style>
  <w:style w:type="character" w:customStyle="1" w:styleId="PedmtkomenteChar">
    <w:name w:val="Předmět komentáře Char"/>
    <w:basedOn w:val="TextkomenteChar"/>
    <w:link w:val="Pedmtkomente"/>
    <w:uiPriority w:val="99"/>
    <w:semiHidden/>
    <w:rsid w:val="00CE68F6"/>
    <w:rPr>
      <w:rFonts w:ascii="Calibri" w:eastAsia="Calibri" w:hAnsi="Calibri"/>
      <w:b/>
      <w:bCs/>
      <w:lang w:eastAsia="en-US"/>
    </w:rPr>
  </w:style>
  <w:style w:type="paragraph" w:styleId="Textbubliny">
    <w:name w:val="Balloon Text"/>
    <w:basedOn w:val="Normln"/>
    <w:link w:val="TextbublinyChar"/>
    <w:uiPriority w:val="99"/>
    <w:semiHidden/>
    <w:unhideWhenUsed/>
    <w:rsid w:val="00CE68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E68F6"/>
    <w:rPr>
      <w:rFonts w:ascii="Tahoma" w:eastAsia="Calibri" w:hAnsi="Tahoma" w:cs="Tahoma"/>
      <w:sz w:val="16"/>
      <w:szCs w:val="16"/>
      <w:lang w:eastAsia="en-US"/>
    </w:rPr>
  </w:style>
  <w:style w:type="character" w:styleId="Hypertextovodkaz">
    <w:name w:val="Hyperlink"/>
    <w:unhideWhenUsed/>
    <w:rsid w:val="00811A39"/>
    <w:rPr>
      <w:color w:val="0000FF"/>
      <w:u w:val="single"/>
    </w:rPr>
  </w:style>
  <w:style w:type="paragraph" w:customStyle="1" w:styleId="Hlavnnadpis">
    <w:name w:val="Hlavní nadpis"/>
    <w:basedOn w:val="Obsah1"/>
    <w:rsid w:val="006237AB"/>
    <w:pPr>
      <w:framePr w:hSpace="0" w:wrap="auto" w:vAnchor="margin" w:hAnchor="text" w:xAlign="left" w:yAlign="inline"/>
      <w:tabs>
        <w:tab w:val="clear" w:pos="9062"/>
      </w:tabs>
      <w:suppressAutoHyphens w:val="0"/>
      <w:jc w:val="center"/>
    </w:pPr>
    <w:rPr>
      <w:rFonts w:ascii="Arial" w:hAnsi="Arial"/>
      <w:b/>
      <w:bCs/>
      <w:sz w:val="36"/>
      <w:szCs w:val="20"/>
    </w:rPr>
  </w:style>
  <w:style w:type="character" w:customStyle="1" w:styleId="Nadpis1Char">
    <w:name w:val="Nadpis 1 Char"/>
    <w:basedOn w:val="Standardnpsmoodstavce"/>
    <w:link w:val="Nadpis1"/>
    <w:uiPriority w:val="9"/>
    <w:rsid w:val="00047A48"/>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6276">
      <w:bodyDiv w:val="1"/>
      <w:marLeft w:val="0"/>
      <w:marRight w:val="0"/>
      <w:marTop w:val="0"/>
      <w:marBottom w:val="0"/>
      <w:divBdr>
        <w:top w:val="none" w:sz="0" w:space="0" w:color="auto"/>
        <w:left w:val="none" w:sz="0" w:space="0" w:color="auto"/>
        <w:bottom w:val="none" w:sz="0" w:space="0" w:color="auto"/>
        <w:right w:val="none" w:sz="0" w:space="0" w:color="auto"/>
      </w:divBdr>
    </w:div>
    <w:div w:id="309986459">
      <w:bodyDiv w:val="1"/>
      <w:marLeft w:val="0"/>
      <w:marRight w:val="0"/>
      <w:marTop w:val="0"/>
      <w:marBottom w:val="0"/>
      <w:divBdr>
        <w:top w:val="none" w:sz="0" w:space="0" w:color="auto"/>
        <w:left w:val="none" w:sz="0" w:space="0" w:color="auto"/>
        <w:bottom w:val="none" w:sz="0" w:space="0" w:color="auto"/>
        <w:right w:val="none" w:sz="0" w:space="0" w:color="auto"/>
      </w:divBdr>
    </w:div>
    <w:div w:id="479156048">
      <w:bodyDiv w:val="1"/>
      <w:marLeft w:val="0"/>
      <w:marRight w:val="0"/>
      <w:marTop w:val="0"/>
      <w:marBottom w:val="0"/>
      <w:divBdr>
        <w:top w:val="none" w:sz="0" w:space="0" w:color="auto"/>
        <w:left w:val="none" w:sz="0" w:space="0" w:color="auto"/>
        <w:bottom w:val="none" w:sz="0" w:space="0" w:color="auto"/>
        <w:right w:val="none" w:sz="0" w:space="0" w:color="auto"/>
      </w:divBdr>
    </w:div>
    <w:div w:id="995501017">
      <w:bodyDiv w:val="1"/>
      <w:marLeft w:val="0"/>
      <w:marRight w:val="0"/>
      <w:marTop w:val="0"/>
      <w:marBottom w:val="0"/>
      <w:divBdr>
        <w:top w:val="none" w:sz="0" w:space="0" w:color="auto"/>
        <w:left w:val="none" w:sz="0" w:space="0" w:color="auto"/>
        <w:bottom w:val="none" w:sz="0" w:space="0" w:color="auto"/>
        <w:right w:val="none" w:sz="0" w:space="0" w:color="auto"/>
      </w:divBdr>
    </w:div>
    <w:div w:id="1425880658">
      <w:bodyDiv w:val="1"/>
      <w:marLeft w:val="0"/>
      <w:marRight w:val="0"/>
      <w:marTop w:val="0"/>
      <w:marBottom w:val="0"/>
      <w:divBdr>
        <w:top w:val="none" w:sz="0" w:space="0" w:color="auto"/>
        <w:left w:val="none" w:sz="0" w:space="0" w:color="auto"/>
        <w:bottom w:val="none" w:sz="0" w:space="0" w:color="auto"/>
        <w:right w:val="none" w:sz="0" w:space="0" w:color="auto"/>
      </w:divBdr>
    </w:div>
    <w:div w:id="1428455188">
      <w:bodyDiv w:val="1"/>
      <w:marLeft w:val="0"/>
      <w:marRight w:val="0"/>
      <w:marTop w:val="0"/>
      <w:marBottom w:val="0"/>
      <w:divBdr>
        <w:top w:val="none" w:sz="0" w:space="0" w:color="auto"/>
        <w:left w:val="none" w:sz="0" w:space="0" w:color="auto"/>
        <w:bottom w:val="none" w:sz="0" w:space="0" w:color="auto"/>
        <w:right w:val="none" w:sz="0" w:space="0" w:color="auto"/>
      </w:divBdr>
    </w:div>
    <w:div w:id="1948461860">
      <w:bodyDiv w:val="1"/>
      <w:marLeft w:val="0"/>
      <w:marRight w:val="0"/>
      <w:marTop w:val="0"/>
      <w:marBottom w:val="0"/>
      <w:divBdr>
        <w:top w:val="none" w:sz="0" w:space="0" w:color="auto"/>
        <w:left w:val="none" w:sz="0" w:space="0" w:color="auto"/>
        <w:bottom w:val="none" w:sz="0" w:space="0" w:color="auto"/>
        <w:right w:val="none" w:sz="0" w:space="0" w:color="auto"/>
      </w:divBdr>
    </w:div>
    <w:div w:id="208440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ftender.cz/home/profil/99282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2675</Words>
  <Characters>15785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30</cp:revision>
  <cp:lastPrinted>2016-01-11T10:59:00Z</cp:lastPrinted>
  <dcterms:created xsi:type="dcterms:W3CDTF">2016-01-11T07:01:00Z</dcterms:created>
  <dcterms:modified xsi:type="dcterms:W3CDTF">2016-01-12T07:07:00Z</dcterms:modified>
</cp:coreProperties>
</file>